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Here"/>
    <w:bookmarkStart w:id="1" w:name="FrontPage"/>
    <w:bookmarkEnd w:id="0"/>
    <w:p w14:paraId="79D5D433" w14:textId="77777777" w:rsidR="00E44165" w:rsidRDefault="00E44165" w:rsidP="00E44165">
      <w:pPr>
        <w:pStyle w:val="ClientName"/>
      </w:pPr>
      <w:r>
        <w:fldChar w:fldCharType="begin"/>
      </w:r>
      <w:r>
        <w:instrText xml:space="preserve"> KEYWORDS   \* MERGEFORMAT </w:instrText>
      </w:r>
      <w:r>
        <w:fldChar w:fldCharType="separate"/>
      </w:r>
      <w:r>
        <w:t>Concrush Pty Limited</w:t>
      </w:r>
      <w:r>
        <w:fldChar w:fldCharType="end"/>
      </w:r>
    </w:p>
    <w:p w14:paraId="1B3AABF4" w14:textId="77777777" w:rsidR="00E44165" w:rsidRPr="002954E2" w:rsidRDefault="00E44165" w:rsidP="00E44165">
      <w:pPr>
        <w:pStyle w:val="Title"/>
      </w:pPr>
      <w:fldSimple w:instr=" TITLE   \* MERGEFORMAT ">
        <w:r>
          <w:t>Operational Environmental Management Plan for Resorce Recovery Facility</w:t>
        </w:r>
      </w:fldSimple>
    </w:p>
    <w:p w14:paraId="34E37A32" w14:textId="77777777" w:rsidR="00E44165" w:rsidRDefault="00E44165" w:rsidP="00E44165">
      <w:pPr>
        <w:pStyle w:val="Subtitle"/>
      </w:pPr>
      <w:fldSimple w:instr=" DOCPROPERTY  xSubtitle  \* MERGEFORMAT ">
        <w:r>
          <w:t>Racecourse Road, Teralba NSW (Development Consent SDD 8753)</w:t>
        </w:r>
      </w:fldSimple>
    </w:p>
    <w:tbl>
      <w:tblPr>
        <w:tblStyle w:val="TablePlaceholder"/>
        <w:tblpPr w:leftFromText="142" w:rightFromText="142" w:horzAnchor="margin" w:tblpYSpec="bottom"/>
        <w:tblW w:w="5000" w:type="pct"/>
        <w:tblLook w:val="04A0" w:firstRow="1" w:lastRow="0" w:firstColumn="1" w:lastColumn="0" w:noHBand="0" w:noVBand="1"/>
      </w:tblPr>
      <w:tblGrid>
        <w:gridCol w:w="6727"/>
        <w:gridCol w:w="2300"/>
      </w:tblGrid>
      <w:tr w:rsidR="00E44165" w:rsidRPr="002B224D" w14:paraId="159819A4" w14:textId="77777777" w:rsidTr="00D01B29">
        <w:trPr>
          <w:trHeight w:val="357"/>
        </w:trPr>
        <w:tc>
          <w:tcPr>
            <w:tcW w:w="3726" w:type="pct"/>
          </w:tcPr>
          <w:bookmarkStart w:id="2" w:name="FrontPageTable"/>
          <w:bookmarkEnd w:id="2"/>
          <w:p w14:paraId="15D39FBE" w14:textId="77777777" w:rsidR="00E44165" w:rsidRPr="00CC730C" w:rsidRDefault="00E44165" w:rsidP="00D01B29">
            <w:pPr>
              <w:pStyle w:val="RefWSP"/>
              <w:rPr>
                <w:lang w:val="en-US"/>
              </w:rPr>
            </w:pPr>
            <w:r w:rsidRPr="00751750">
              <w:rPr>
                <w:lang w:val="en-US"/>
              </w:rPr>
              <w:fldChar w:fldCharType="begin"/>
            </w:r>
            <w:r w:rsidRPr="00751750">
              <w:rPr>
                <w:lang w:val="en-US"/>
              </w:rPr>
              <w:instrText xml:space="preserve"> COMMENTS   \* MERGEFORMAT </w:instrText>
            </w:r>
            <w:r w:rsidRPr="00751750">
              <w:rPr>
                <w:lang w:val="en-US"/>
              </w:rPr>
              <w:fldChar w:fldCharType="separate"/>
            </w:r>
            <w:r>
              <w:rPr>
                <w:lang w:val="en-US"/>
              </w:rPr>
              <w:t>June 2020</w:t>
            </w:r>
            <w:r w:rsidRPr="00751750">
              <w:rPr>
                <w:lang w:val="en-US"/>
              </w:rPr>
              <w:fldChar w:fldCharType="end"/>
            </w:r>
          </w:p>
        </w:tc>
        <w:tc>
          <w:tcPr>
            <w:tcW w:w="1274" w:type="pct"/>
          </w:tcPr>
          <w:p w14:paraId="72A3EBC0" w14:textId="77777777" w:rsidR="00E44165" w:rsidRPr="00AF4E8C" w:rsidRDefault="00E44165" w:rsidP="00D01B29">
            <w:pPr>
              <w:pStyle w:val="RefWSP"/>
              <w:jc w:val="right"/>
              <w:rPr>
                <w:szCs w:val="16"/>
              </w:rPr>
            </w:pPr>
            <w:sdt>
              <w:sdtPr>
                <w:rPr>
                  <w:szCs w:val="16"/>
                </w:rPr>
                <w:alias w:val="Confidentiality"/>
                <w:tag w:val="Confidentiality"/>
                <w:id w:val="1718009530"/>
                <w:lock w:val="contentLocked"/>
                <w:placeholder>
                  <w:docPart w:val="8EDD06788643485BBAAE81910795676B"/>
                </w:placeholder>
                <w:text/>
              </w:sdtPr>
              <w:sdtContent>
                <w:r>
                  <w:rPr>
                    <w:szCs w:val="16"/>
                  </w:rPr>
                  <w:t>Public</w:t>
                </w:r>
              </w:sdtContent>
            </w:sdt>
          </w:p>
        </w:tc>
      </w:tr>
      <w:tr w:rsidR="00E44165" w:rsidRPr="002B224D" w14:paraId="68153EF6" w14:textId="77777777" w:rsidTr="00D01B29">
        <w:trPr>
          <w:trHeight w:hRule="exact" w:val="5761"/>
        </w:trPr>
        <w:tc>
          <w:tcPr>
            <w:tcW w:w="5000" w:type="pct"/>
            <w:gridSpan w:val="2"/>
            <w:tcMar>
              <w:left w:w="0" w:type="dxa"/>
              <w:right w:w="0" w:type="dxa"/>
            </w:tcMar>
          </w:tcPr>
          <w:p w14:paraId="071C69D8" w14:textId="77777777" w:rsidR="00E44165" w:rsidRPr="002B224D" w:rsidRDefault="00E44165" w:rsidP="00D01B29">
            <w:pPr>
              <w:pStyle w:val="RefWSP"/>
            </w:pPr>
          </w:p>
        </w:tc>
      </w:tr>
      <w:tr w:rsidR="00E44165" w:rsidRPr="002B224D" w14:paraId="73DFE405" w14:textId="77777777" w:rsidTr="00D01B29">
        <w:trPr>
          <w:trHeight w:val="1440"/>
        </w:trPr>
        <w:tc>
          <w:tcPr>
            <w:tcW w:w="3726" w:type="pct"/>
          </w:tcPr>
          <w:p w14:paraId="121D45C0" w14:textId="77777777" w:rsidR="00E44165" w:rsidRPr="001A2EA4" w:rsidRDefault="00E44165" w:rsidP="00D01B29">
            <w:pPr>
              <w:pStyle w:val="RefWSP"/>
              <w:rPr>
                <w:rFonts w:ascii="Montserrat SemiBold" w:hAnsi="Montserrat SemiBold"/>
              </w:rPr>
            </w:pPr>
          </w:p>
        </w:tc>
        <w:tc>
          <w:tcPr>
            <w:tcW w:w="1274" w:type="pct"/>
          </w:tcPr>
          <w:p w14:paraId="08099D30" w14:textId="77777777" w:rsidR="00E44165" w:rsidRPr="00AF4E8C" w:rsidRDefault="00E44165" w:rsidP="00D01B29">
            <w:pPr>
              <w:pStyle w:val="RefWSP"/>
              <w:jc w:val="right"/>
              <w:rPr>
                <w:lang w:eastAsia="en-AU"/>
              </w:rPr>
            </w:pPr>
          </w:p>
        </w:tc>
      </w:tr>
    </w:tbl>
    <w:p w14:paraId="6F3B8CC0" w14:textId="77777777" w:rsidR="00E44165" w:rsidRPr="00AF4E8C" w:rsidRDefault="00E44165" w:rsidP="00D01B29"/>
    <w:p w14:paraId="5A93822E" w14:textId="77777777" w:rsidR="00E44165" w:rsidRPr="00AF4E8C" w:rsidRDefault="00E44165" w:rsidP="00D01B29">
      <w:pPr>
        <w:sectPr w:rsidR="00E44165" w:rsidRPr="00AF4E8C" w:rsidSect="00D01B29">
          <w:footerReference w:type="default" r:id="rId5"/>
          <w:footerReference w:type="first" r:id="rId6"/>
          <w:pgSz w:w="11907" w:h="16839" w:code="9"/>
          <w:pgMar w:top="2880" w:right="1440" w:bottom="1440" w:left="1440" w:header="720" w:footer="720" w:gutter="0"/>
          <w:cols w:space="708"/>
          <w:docGrid w:linePitch="360"/>
        </w:sectPr>
      </w:pPr>
    </w:p>
    <w:bookmarkStart w:id="3" w:name="TOC_Main"/>
    <w:bookmarkEnd w:id="1"/>
    <w:p w14:paraId="67F61638" w14:textId="51DF1A16" w:rsidR="00E44165" w:rsidRPr="002B224D" w:rsidRDefault="00E44165" w:rsidP="00D01B29">
      <w:pPr>
        <w:pStyle w:val="InsideCoverHeading"/>
      </w:pPr>
      <w:r>
        <w:lastRenderedPageBreak/>
        <w:fldChar w:fldCharType="begin"/>
      </w:r>
      <w:r w:rsidRPr="008A4AFF">
        <w:instrText xml:space="preserve"> TITLE   \* MERGEFORMAT </w:instrText>
      </w:r>
      <w:r>
        <w:fldChar w:fldCharType="separate"/>
      </w:r>
      <w:r>
        <w:t xml:space="preserve">Operational Environmental Management Plan for </w:t>
      </w:r>
      <w:r w:rsidR="00D01B29">
        <w:t>Resource</w:t>
      </w:r>
      <w:r>
        <w:t xml:space="preserve"> Recovery Facility</w:t>
      </w:r>
      <w:r>
        <w:fldChar w:fldCharType="end"/>
      </w:r>
    </w:p>
    <w:p w14:paraId="66BF57AE" w14:textId="77777777" w:rsidR="00E44165" w:rsidRDefault="00E44165" w:rsidP="00D01B29">
      <w:pPr>
        <w:pStyle w:val="InsideCoverHeading"/>
      </w:pPr>
      <w:fldSimple w:instr=" DOCPROPERTY  xSubtitle  \* MERGEFORMAT ">
        <w:r>
          <w:t>Racecourse Road, Teralba NSW (Development Consent SDD 8753)</w:t>
        </w:r>
      </w:fldSimple>
    </w:p>
    <w:p w14:paraId="55939948" w14:textId="77777777" w:rsidR="00E44165" w:rsidRPr="009457CD" w:rsidRDefault="00E44165" w:rsidP="00D01B29">
      <w:pPr>
        <w:pStyle w:val="InsideCoverHeading"/>
        <w:spacing w:before="120"/>
        <w:rPr>
          <w:sz w:val="18"/>
          <w:szCs w:val="18"/>
        </w:rPr>
      </w:pPr>
      <w:r w:rsidRPr="009457CD">
        <w:rPr>
          <w:sz w:val="18"/>
          <w:szCs w:val="18"/>
        </w:rPr>
        <w:fldChar w:fldCharType="begin"/>
      </w:r>
      <w:r w:rsidRPr="009457CD">
        <w:rPr>
          <w:sz w:val="18"/>
          <w:szCs w:val="18"/>
        </w:rPr>
        <w:instrText xml:space="preserve"> KEYWORDS   \* MERGEFORMAT </w:instrText>
      </w:r>
      <w:r w:rsidRPr="009457CD">
        <w:rPr>
          <w:sz w:val="18"/>
          <w:szCs w:val="18"/>
        </w:rPr>
        <w:fldChar w:fldCharType="separate"/>
      </w:r>
      <w:r>
        <w:rPr>
          <w:sz w:val="18"/>
          <w:szCs w:val="18"/>
        </w:rPr>
        <w:t>Concrush Pty Limited</w:t>
      </w:r>
      <w:r w:rsidRPr="009457CD">
        <w:rPr>
          <w:sz w:val="18"/>
          <w:szCs w:val="18"/>
        </w:rPr>
        <w:fldChar w:fldCharType="end"/>
      </w:r>
    </w:p>
    <w:p w14:paraId="1A6C4EA7" w14:textId="77777777" w:rsidR="00E44165" w:rsidRDefault="00E44165" w:rsidP="00D01B29">
      <w:pPr>
        <w:pStyle w:val="InsideCoverText"/>
      </w:pPr>
    </w:p>
    <w:p w14:paraId="48121AEF" w14:textId="77777777" w:rsidR="00E44165" w:rsidRDefault="00E44165" w:rsidP="00D01B29">
      <w:pPr>
        <w:pStyle w:val="InsideCoverText"/>
      </w:pPr>
      <w:r>
        <w:t>WSP</w:t>
      </w:r>
    </w:p>
    <w:sdt>
      <w:sdtPr>
        <w:alias w:val="OfficeCoord"/>
        <w:tag w:val="OfficeCoord"/>
        <w:id w:val="-946769342"/>
        <w:lock w:val="contentLocked"/>
        <w:placeholder>
          <w:docPart w:val="F9CE17110E154322A06AB7A4CD5E8111"/>
        </w:placeholder>
      </w:sdtPr>
      <w:sdtContent>
        <w:p w14:paraId="79A01A7D" w14:textId="77777777" w:rsidR="00E44165" w:rsidRDefault="00E44165" w:rsidP="00D01B29">
          <w:pPr>
            <w:pStyle w:val="InsideCoverText"/>
          </w:pPr>
          <w:r>
            <w:t xml:space="preserve">Level 27, 680 George Street </w:t>
          </w:r>
          <w:r>
            <w:br/>
            <w:t>Sydney NSW 2000</w:t>
          </w:r>
          <w:r>
            <w:br/>
            <w:t xml:space="preserve">GPO Box 5394 </w:t>
          </w:r>
          <w:r>
            <w:br/>
            <w:t>Sydney NSW 2001</w:t>
          </w:r>
          <w:r>
            <w:br/>
          </w:r>
          <w:r>
            <w:br/>
            <w:t>Tel: +61 2 9272 5100</w:t>
          </w:r>
          <w:r>
            <w:br/>
            <w:t>Fax: +61 2 9272 5101</w:t>
          </w:r>
        </w:p>
      </w:sdtContent>
    </w:sdt>
    <w:p w14:paraId="0E251B2F" w14:textId="77777777" w:rsidR="00E44165" w:rsidRDefault="00E44165" w:rsidP="00D01B29">
      <w:pPr>
        <w:pStyle w:val="InsideCoverText"/>
      </w:pPr>
      <w:r>
        <w:t>wsp.com</w:t>
      </w:r>
    </w:p>
    <w:p w14:paraId="40909199" w14:textId="77777777" w:rsidR="00E44165" w:rsidRDefault="00E44165" w:rsidP="00D01B29">
      <w:pPr>
        <w:pStyle w:val="InsideCoverText"/>
      </w:pPr>
    </w:p>
    <w:tbl>
      <w:tblPr>
        <w:tblStyle w:val="Table1"/>
        <w:tblW w:w="5000" w:type="pct"/>
        <w:tblLook w:val="0420" w:firstRow="1" w:lastRow="0" w:firstColumn="0" w:lastColumn="0" w:noHBand="0" w:noVBand="1"/>
      </w:tblPr>
      <w:tblGrid>
        <w:gridCol w:w="985"/>
        <w:gridCol w:w="1899"/>
        <w:gridCol w:w="6755"/>
      </w:tblGrid>
      <w:tr w:rsidR="00E44165" w:rsidRPr="002B224D" w14:paraId="155907BD" w14:textId="77777777" w:rsidTr="00D01B29">
        <w:trPr>
          <w:cnfStyle w:val="100000000000" w:firstRow="1" w:lastRow="0" w:firstColumn="0" w:lastColumn="0" w:oddVBand="0" w:evenVBand="0" w:oddHBand="0" w:evenHBand="0" w:firstRowFirstColumn="0" w:firstRowLastColumn="0" w:lastRowFirstColumn="0" w:lastRowLastColumn="0"/>
          <w:trHeight w:hRule="exact" w:val="369"/>
        </w:trPr>
        <w:tc>
          <w:tcPr>
            <w:tcW w:w="511" w:type="pct"/>
            <w:tcBorders>
              <w:left w:val="nil"/>
            </w:tcBorders>
          </w:tcPr>
          <w:p w14:paraId="052E64EA" w14:textId="77777777" w:rsidR="00E44165" w:rsidRPr="00B14D2D" w:rsidRDefault="00E44165" w:rsidP="00D01B29">
            <w:pPr>
              <w:pStyle w:val="TableHeading"/>
              <w:rPr>
                <w:rFonts w:eastAsia="Calibri"/>
              </w:rPr>
            </w:pPr>
            <w:r>
              <w:rPr>
                <w:rFonts w:eastAsia="Calibri"/>
              </w:rPr>
              <w:t>REV</w:t>
            </w:r>
          </w:p>
        </w:tc>
        <w:tc>
          <w:tcPr>
            <w:tcW w:w="985" w:type="pct"/>
            <w:hideMark/>
          </w:tcPr>
          <w:p w14:paraId="5FE21FAD" w14:textId="77777777" w:rsidR="00E44165" w:rsidRPr="00B14D2D" w:rsidRDefault="00E44165" w:rsidP="00D01B29">
            <w:pPr>
              <w:pStyle w:val="TableHeading"/>
              <w:rPr>
                <w:rFonts w:eastAsia="Calibri"/>
              </w:rPr>
            </w:pPr>
            <w:r>
              <w:rPr>
                <w:rFonts w:eastAsia="Calibri"/>
              </w:rPr>
              <w:t>DATE</w:t>
            </w:r>
          </w:p>
        </w:tc>
        <w:tc>
          <w:tcPr>
            <w:tcW w:w="3504" w:type="pct"/>
            <w:tcBorders>
              <w:right w:val="nil"/>
            </w:tcBorders>
            <w:hideMark/>
          </w:tcPr>
          <w:p w14:paraId="00E6124F" w14:textId="77777777" w:rsidR="00E44165" w:rsidRPr="00B14D2D" w:rsidRDefault="00E44165" w:rsidP="00D01B29">
            <w:pPr>
              <w:pStyle w:val="TableHeading"/>
              <w:rPr>
                <w:rFonts w:eastAsia="Calibri"/>
              </w:rPr>
            </w:pPr>
            <w:r>
              <w:rPr>
                <w:rFonts w:eastAsia="Calibri"/>
              </w:rPr>
              <w:t>DETAILS</w:t>
            </w:r>
          </w:p>
        </w:tc>
      </w:tr>
      <w:tr w:rsidR="00E44165" w:rsidRPr="002B224D" w14:paraId="0C38B95E" w14:textId="77777777" w:rsidTr="00D01B29">
        <w:trPr>
          <w:trHeight w:val="454"/>
        </w:trPr>
        <w:tc>
          <w:tcPr>
            <w:tcW w:w="511" w:type="pct"/>
            <w:tcBorders>
              <w:left w:val="nil"/>
            </w:tcBorders>
          </w:tcPr>
          <w:p w14:paraId="138AA97E" w14:textId="77777777" w:rsidR="00E44165" w:rsidRPr="00B14D2D" w:rsidRDefault="00E44165" w:rsidP="00D01B29">
            <w:pPr>
              <w:pStyle w:val="TableText"/>
              <w:rPr>
                <w:rFonts w:eastAsia="Calibri"/>
              </w:rPr>
            </w:pPr>
            <w:r>
              <w:rPr>
                <w:rFonts w:eastAsia="Calibri"/>
              </w:rPr>
              <w:t>A</w:t>
            </w:r>
          </w:p>
        </w:tc>
        <w:tc>
          <w:tcPr>
            <w:tcW w:w="985" w:type="pct"/>
          </w:tcPr>
          <w:p w14:paraId="4994FEDB" w14:textId="77777777" w:rsidR="00E44165" w:rsidRPr="00B14D2D" w:rsidRDefault="00E44165" w:rsidP="00D01B29">
            <w:pPr>
              <w:pStyle w:val="TableText"/>
              <w:rPr>
                <w:rFonts w:eastAsia="Calibri"/>
              </w:rPr>
            </w:pPr>
            <w:r>
              <w:rPr>
                <w:rFonts w:eastAsia="Calibri"/>
              </w:rPr>
              <w:t>Draft</w:t>
            </w:r>
          </w:p>
        </w:tc>
        <w:tc>
          <w:tcPr>
            <w:tcW w:w="3504" w:type="pct"/>
            <w:tcBorders>
              <w:right w:val="nil"/>
            </w:tcBorders>
          </w:tcPr>
          <w:p w14:paraId="740202F7" w14:textId="77777777" w:rsidR="00E44165" w:rsidRPr="00B14D2D" w:rsidRDefault="00E44165" w:rsidP="00D01B29">
            <w:pPr>
              <w:pStyle w:val="TableText"/>
              <w:rPr>
                <w:rFonts w:eastAsia="Calibri"/>
              </w:rPr>
            </w:pPr>
            <w:r>
              <w:rPr>
                <w:rFonts w:eastAsia="Calibri"/>
              </w:rPr>
              <w:t>For Client Review/Comment</w:t>
            </w:r>
          </w:p>
        </w:tc>
      </w:tr>
      <w:tr w:rsidR="00E44165" w:rsidRPr="002B224D" w14:paraId="7EBD9687" w14:textId="77777777" w:rsidTr="00D01B29">
        <w:trPr>
          <w:trHeight w:val="454"/>
        </w:trPr>
        <w:tc>
          <w:tcPr>
            <w:tcW w:w="511" w:type="pct"/>
            <w:tcBorders>
              <w:left w:val="nil"/>
            </w:tcBorders>
          </w:tcPr>
          <w:p w14:paraId="772BF388" w14:textId="77777777" w:rsidR="00E44165" w:rsidRPr="00B14D2D" w:rsidRDefault="00E44165" w:rsidP="00D01B29">
            <w:pPr>
              <w:pStyle w:val="TableText"/>
              <w:rPr>
                <w:rFonts w:eastAsia="Calibri"/>
              </w:rPr>
            </w:pPr>
            <w:r>
              <w:rPr>
                <w:rFonts w:eastAsia="Calibri"/>
              </w:rPr>
              <w:t>B</w:t>
            </w:r>
          </w:p>
        </w:tc>
        <w:tc>
          <w:tcPr>
            <w:tcW w:w="985" w:type="pct"/>
          </w:tcPr>
          <w:p w14:paraId="6C2AA4EF" w14:textId="77777777" w:rsidR="00E44165" w:rsidRPr="00B14D2D" w:rsidRDefault="00E44165" w:rsidP="00D01B29">
            <w:pPr>
              <w:pStyle w:val="TableText"/>
              <w:rPr>
                <w:rFonts w:eastAsia="Calibri"/>
              </w:rPr>
            </w:pPr>
            <w:r>
              <w:rPr>
                <w:rFonts w:eastAsia="Calibri"/>
              </w:rPr>
              <w:t>Final</w:t>
            </w:r>
          </w:p>
        </w:tc>
        <w:tc>
          <w:tcPr>
            <w:tcW w:w="3504" w:type="pct"/>
            <w:tcBorders>
              <w:right w:val="nil"/>
            </w:tcBorders>
          </w:tcPr>
          <w:p w14:paraId="3B0660D5" w14:textId="77777777" w:rsidR="00E44165" w:rsidRPr="00B14D2D" w:rsidRDefault="00E44165" w:rsidP="00D01B29">
            <w:pPr>
              <w:pStyle w:val="TableText"/>
              <w:rPr>
                <w:rFonts w:eastAsia="Calibri"/>
              </w:rPr>
            </w:pPr>
            <w:r>
              <w:rPr>
                <w:rFonts w:eastAsia="Calibri"/>
              </w:rPr>
              <w:t>Final</w:t>
            </w:r>
          </w:p>
        </w:tc>
      </w:tr>
    </w:tbl>
    <w:p w14:paraId="4A44C05D" w14:textId="77777777" w:rsidR="00E44165" w:rsidRPr="002B224D" w:rsidRDefault="00E44165" w:rsidP="00E44165">
      <w:pPr>
        <w:pStyle w:val="InsideCoverText"/>
      </w:pPr>
    </w:p>
    <w:tbl>
      <w:tblPr>
        <w:tblStyle w:val="Table1"/>
        <w:tblW w:w="5000" w:type="pct"/>
        <w:tblLook w:val="04A0" w:firstRow="1" w:lastRow="0" w:firstColumn="1" w:lastColumn="0" w:noHBand="0" w:noVBand="1"/>
      </w:tblPr>
      <w:tblGrid>
        <w:gridCol w:w="2012"/>
        <w:gridCol w:w="2007"/>
        <w:gridCol w:w="2013"/>
        <w:gridCol w:w="3607"/>
      </w:tblGrid>
      <w:tr w:rsidR="00E44165" w:rsidRPr="002B224D" w14:paraId="6A0C3B2D" w14:textId="77777777" w:rsidTr="00D01B29">
        <w:trPr>
          <w:cnfStyle w:val="100000000000" w:firstRow="1" w:lastRow="0" w:firstColumn="0" w:lastColumn="0" w:oddVBand="0" w:evenVBand="0" w:oddHBand="0" w:evenHBand="0" w:firstRowFirstColumn="0" w:firstRowLastColumn="0" w:lastRowFirstColumn="0" w:lastRowLastColumn="0"/>
          <w:trHeight w:hRule="exact" w:val="369"/>
        </w:trPr>
        <w:tc>
          <w:tcPr>
            <w:cnfStyle w:val="001000000000" w:firstRow="0" w:lastRow="0" w:firstColumn="1" w:lastColumn="0" w:oddVBand="0" w:evenVBand="0" w:oddHBand="0" w:evenHBand="0" w:firstRowFirstColumn="0" w:firstRowLastColumn="0" w:lastRowFirstColumn="0" w:lastRowLastColumn="0"/>
            <w:tcW w:w="1044" w:type="pct"/>
            <w:tcBorders>
              <w:left w:val="nil"/>
            </w:tcBorders>
            <w:shd w:val="clear" w:color="auto" w:fill="auto"/>
            <w:vAlign w:val="bottom"/>
          </w:tcPr>
          <w:p w14:paraId="4A948B6C" w14:textId="77777777" w:rsidR="00E44165" w:rsidRPr="00B14D2D" w:rsidRDefault="00E44165" w:rsidP="00D01B29">
            <w:pPr>
              <w:pStyle w:val="TableHeading"/>
              <w:rPr>
                <w:rFonts w:eastAsia="Calibri"/>
              </w:rPr>
            </w:pPr>
          </w:p>
        </w:tc>
        <w:tc>
          <w:tcPr>
            <w:tcW w:w="1041" w:type="pct"/>
            <w:shd w:val="clear" w:color="auto" w:fill="auto"/>
            <w:vAlign w:val="bottom"/>
            <w:hideMark/>
          </w:tcPr>
          <w:p w14:paraId="3FB58DB2" w14:textId="77777777" w:rsidR="00E44165" w:rsidRPr="00B14D2D" w:rsidRDefault="00E44165" w:rsidP="00D01B29">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B14D2D">
              <w:rPr>
                <w:rFonts w:eastAsia="Calibri"/>
              </w:rPr>
              <w:t>Name</w:t>
            </w:r>
          </w:p>
        </w:tc>
        <w:tc>
          <w:tcPr>
            <w:tcW w:w="1044" w:type="pct"/>
            <w:shd w:val="clear" w:color="auto" w:fill="auto"/>
            <w:vAlign w:val="bottom"/>
            <w:hideMark/>
          </w:tcPr>
          <w:p w14:paraId="3309A8E0" w14:textId="77777777" w:rsidR="00E44165" w:rsidRPr="00B14D2D" w:rsidRDefault="00E44165" w:rsidP="00D01B29">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B14D2D">
              <w:rPr>
                <w:rFonts w:eastAsia="Calibri"/>
              </w:rPr>
              <w:t>date</w:t>
            </w:r>
          </w:p>
        </w:tc>
        <w:tc>
          <w:tcPr>
            <w:tcW w:w="1871" w:type="pct"/>
            <w:tcBorders>
              <w:right w:val="nil"/>
            </w:tcBorders>
            <w:shd w:val="clear" w:color="auto" w:fill="auto"/>
            <w:vAlign w:val="bottom"/>
            <w:hideMark/>
          </w:tcPr>
          <w:p w14:paraId="14A07098" w14:textId="77777777" w:rsidR="00E44165" w:rsidRPr="00B14D2D" w:rsidRDefault="00E44165" w:rsidP="00D01B29">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B14D2D">
              <w:rPr>
                <w:rFonts w:eastAsia="Calibri"/>
              </w:rPr>
              <w:t>signature</w:t>
            </w:r>
          </w:p>
        </w:tc>
      </w:tr>
      <w:tr w:rsidR="00E44165" w:rsidRPr="002B224D" w14:paraId="571E1D1A" w14:textId="77777777" w:rsidTr="00D01B29">
        <w:trPr>
          <w:trHeight w:val="920"/>
        </w:trPr>
        <w:tc>
          <w:tcPr>
            <w:cnfStyle w:val="001000000000" w:firstRow="0" w:lastRow="0" w:firstColumn="1" w:lastColumn="0" w:oddVBand="0" w:evenVBand="0" w:oddHBand="0" w:evenHBand="0" w:firstRowFirstColumn="0" w:firstRowLastColumn="0" w:lastRowFirstColumn="0" w:lastRowLastColumn="0"/>
            <w:tcW w:w="1044" w:type="pct"/>
            <w:tcBorders>
              <w:left w:val="nil"/>
            </w:tcBorders>
            <w:shd w:val="clear" w:color="auto" w:fill="auto"/>
            <w:vAlign w:val="center"/>
            <w:hideMark/>
          </w:tcPr>
          <w:p w14:paraId="724723E2" w14:textId="77777777" w:rsidR="00E44165" w:rsidRPr="00B14D2D" w:rsidRDefault="00E44165" w:rsidP="00D01B29">
            <w:pPr>
              <w:pStyle w:val="TableText"/>
              <w:rPr>
                <w:rFonts w:eastAsia="Calibri"/>
              </w:rPr>
            </w:pPr>
            <w:r w:rsidRPr="00B14D2D">
              <w:rPr>
                <w:rFonts w:eastAsia="Calibri"/>
              </w:rPr>
              <w:t>Prepared by:</w:t>
            </w:r>
            <w:bookmarkStart w:id="4" w:name="_VersionTableMarker"/>
            <w:bookmarkEnd w:id="4"/>
          </w:p>
        </w:tc>
        <w:tc>
          <w:tcPr>
            <w:tcW w:w="1041" w:type="pct"/>
            <w:shd w:val="clear" w:color="auto" w:fill="FFFFFF"/>
            <w:vAlign w:val="center"/>
          </w:tcPr>
          <w:p w14:paraId="2E387C94" w14:textId="77777777" w:rsidR="00E44165" w:rsidRPr="00B14D2D" w:rsidRDefault="00E44165" w:rsidP="00D01B29">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Hugh Madden</w:t>
            </w:r>
          </w:p>
        </w:tc>
        <w:tc>
          <w:tcPr>
            <w:tcW w:w="1044" w:type="pct"/>
            <w:shd w:val="clear" w:color="auto" w:fill="FFFFFF"/>
            <w:vAlign w:val="center"/>
          </w:tcPr>
          <w:p w14:paraId="48100DC3" w14:textId="77777777" w:rsidR="00E44165" w:rsidRPr="00B14D2D" w:rsidRDefault="00E44165" w:rsidP="00D01B29">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19 June 2020</w:t>
            </w:r>
          </w:p>
        </w:tc>
        <w:tc>
          <w:tcPr>
            <w:tcW w:w="1871" w:type="pct"/>
            <w:tcBorders>
              <w:right w:val="nil"/>
            </w:tcBorders>
            <w:shd w:val="clear" w:color="auto" w:fill="FFFFFF"/>
            <w:vAlign w:val="center"/>
          </w:tcPr>
          <w:p w14:paraId="2AECBD12" w14:textId="77777777" w:rsidR="00E44165" w:rsidRPr="00B14D2D" w:rsidRDefault="00E44165" w:rsidP="00D01B29">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noProof/>
              </w:rPr>
              <w:drawing>
                <wp:anchor distT="0" distB="0" distL="114300" distR="114300" simplePos="0" relativeHeight="251659264" behindDoc="0" locked="0" layoutInCell="1" allowOverlap="1" wp14:anchorId="58344EBB" wp14:editId="69BD5384">
                  <wp:simplePos x="0" y="0"/>
                  <wp:positionH relativeFrom="column">
                    <wp:posOffset>635</wp:posOffset>
                  </wp:positionH>
                  <wp:positionV relativeFrom="paragraph">
                    <wp:posOffset>17145</wp:posOffset>
                  </wp:positionV>
                  <wp:extent cx="1368613" cy="494512"/>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gh Madd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8613" cy="494512"/>
                          </a:xfrm>
                          <a:prstGeom prst="rect">
                            <a:avLst/>
                          </a:prstGeom>
                        </pic:spPr>
                      </pic:pic>
                    </a:graphicData>
                  </a:graphic>
                  <wp14:sizeRelH relativeFrom="margin">
                    <wp14:pctWidth>0</wp14:pctWidth>
                  </wp14:sizeRelH>
                  <wp14:sizeRelV relativeFrom="margin">
                    <wp14:pctHeight>0</wp14:pctHeight>
                  </wp14:sizeRelV>
                </wp:anchor>
              </w:drawing>
            </w:r>
          </w:p>
        </w:tc>
      </w:tr>
      <w:tr w:rsidR="00E44165" w:rsidRPr="002B224D" w14:paraId="7B07EE1E" w14:textId="77777777" w:rsidTr="00D01B29">
        <w:trPr>
          <w:trHeight w:val="812"/>
        </w:trPr>
        <w:tc>
          <w:tcPr>
            <w:cnfStyle w:val="001000000000" w:firstRow="0" w:lastRow="0" w:firstColumn="1" w:lastColumn="0" w:oddVBand="0" w:evenVBand="0" w:oddHBand="0" w:evenHBand="0" w:firstRowFirstColumn="0" w:firstRowLastColumn="0" w:lastRowFirstColumn="0" w:lastRowLastColumn="0"/>
            <w:tcW w:w="1044" w:type="pct"/>
            <w:tcBorders>
              <w:left w:val="nil"/>
            </w:tcBorders>
            <w:shd w:val="clear" w:color="auto" w:fill="auto"/>
            <w:vAlign w:val="center"/>
            <w:hideMark/>
          </w:tcPr>
          <w:p w14:paraId="394F45D0" w14:textId="77777777" w:rsidR="00E44165" w:rsidRPr="00B14D2D" w:rsidRDefault="00E44165" w:rsidP="00D01B29">
            <w:pPr>
              <w:pStyle w:val="TableText"/>
              <w:rPr>
                <w:rFonts w:eastAsia="Calibri"/>
              </w:rPr>
            </w:pPr>
            <w:r w:rsidRPr="00B14D2D">
              <w:rPr>
                <w:rFonts w:eastAsia="Calibri"/>
              </w:rPr>
              <w:t>Reviewed by:</w:t>
            </w:r>
          </w:p>
        </w:tc>
        <w:tc>
          <w:tcPr>
            <w:tcW w:w="1041" w:type="pct"/>
            <w:shd w:val="clear" w:color="auto" w:fill="FFFFFF"/>
            <w:vAlign w:val="center"/>
          </w:tcPr>
          <w:p w14:paraId="31360E76" w14:textId="77777777" w:rsidR="00E44165" w:rsidRPr="00B14D2D" w:rsidRDefault="00E44165" w:rsidP="00D01B29">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Hugh Madden</w:t>
            </w:r>
          </w:p>
        </w:tc>
        <w:tc>
          <w:tcPr>
            <w:tcW w:w="1044" w:type="pct"/>
            <w:shd w:val="clear" w:color="auto" w:fill="FFFFFF"/>
            <w:vAlign w:val="center"/>
          </w:tcPr>
          <w:p w14:paraId="01D58CCD" w14:textId="77777777" w:rsidR="00E44165" w:rsidRPr="00B14D2D" w:rsidRDefault="00E44165" w:rsidP="00D01B29">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17 July 2020</w:t>
            </w:r>
          </w:p>
        </w:tc>
        <w:tc>
          <w:tcPr>
            <w:tcW w:w="1871" w:type="pct"/>
            <w:tcBorders>
              <w:right w:val="nil"/>
            </w:tcBorders>
            <w:shd w:val="clear" w:color="auto" w:fill="FFFFFF"/>
            <w:vAlign w:val="center"/>
          </w:tcPr>
          <w:p w14:paraId="78875655" w14:textId="77777777" w:rsidR="00E44165" w:rsidRPr="00B14D2D" w:rsidRDefault="00E44165" w:rsidP="00D01B29">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noProof/>
              </w:rPr>
              <w:drawing>
                <wp:anchor distT="0" distB="0" distL="114300" distR="114300" simplePos="0" relativeHeight="251660288" behindDoc="0" locked="0" layoutInCell="1" allowOverlap="1" wp14:anchorId="1F39EB43" wp14:editId="0C0329EE">
                  <wp:simplePos x="0" y="0"/>
                  <wp:positionH relativeFrom="column">
                    <wp:posOffset>635</wp:posOffset>
                  </wp:positionH>
                  <wp:positionV relativeFrom="paragraph">
                    <wp:posOffset>13335</wp:posOffset>
                  </wp:positionV>
                  <wp:extent cx="1368613" cy="494512"/>
                  <wp:effectExtent l="0" t="0" r="317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gh Madd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8613" cy="494512"/>
                          </a:xfrm>
                          <a:prstGeom prst="rect">
                            <a:avLst/>
                          </a:prstGeom>
                        </pic:spPr>
                      </pic:pic>
                    </a:graphicData>
                  </a:graphic>
                  <wp14:sizeRelH relativeFrom="margin">
                    <wp14:pctWidth>0</wp14:pctWidth>
                  </wp14:sizeRelH>
                  <wp14:sizeRelV relativeFrom="margin">
                    <wp14:pctHeight>0</wp14:pctHeight>
                  </wp14:sizeRelV>
                </wp:anchor>
              </w:drawing>
            </w:r>
          </w:p>
        </w:tc>
      </w:tr>
      <w:tr w:rsidR="00E44165" w:rsidRPr="002B224D" w14:paraId="51746954" w14:textId="77777777" w:rsidTr="00D01B29">
        <w:trPr>
          <w:trHeight w:val="1163"/>
        </w:trPr>
        <w:tc>
          <w:tcPr>
            <w:cnfStyle w:val="001000000000" w:firstRow="0" w:lastRow="0" w:firstColumn="1" w:lastColumn="0" w:oddVBand="0" w:evenVBand="0" w:oddHBand="0" w:evenHBand="0" w:firstRowFirstColumn="0" w:firstRowLastColumn="0" w:lastRowFirstColumn="0" w:lastRowLastColumn="0"/>
            <w:tcW w:w="1044" w:type="pct"/>
            <w:tcBorders>
              <w:left w:val="nil"/>
            </w:tcBorders>
            <w:shd w:val="clear" w:color="auto" w:fill="auto"/>
            <w:vAlign w:val="center"/>
            <w:hideMark/>
          </w:tcPr>
          <w:p w14:paraId="7A46F3C0" w14:textId="77777777" w:rsidR="00E44165" w:rsidRPr="00B14D2D" w:rsidRDefault="00E44165" w:rsidP="00D01B29">
            <w:pPr>
              <w:pStyle w:val="TableText"/>
              <w:rPr>
                <w:rFonts w:eastAsia="Calibri"/>
              </w:rPr>
            </w:pPr>
            <w:r w:rsidRPr="00B14D2D">
              <w:rPr>
                <w:rFonts w:eastAsia="Calibri"/>
              </w:rPr>
              <w:t>Approved by:</w:t>
            </w:r>
          </w:p>
        </w:tc>
        <w:tc>
          <w:tcPr>
            <w:tcW w:w="1041" w:type="pct"/>
            <w:shd w:val="clear" w:color="auto" w:fill="FFFFFF"/>
            <w:vAlign w:val="center"/>
          </w:tcPr>
          <w:p w14:paraId="0F01FA86" w14:textId="77777777" w:rsidR="00E44165" w:rsidRPr="00B14D2D" w:rsidRDefault="00E44165" w:rsidP="00D01B29">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Johan </w:t>
            </w:r>
            <w:proofErr w:type="spellStart"/>
            <w:r>
              <w:rPr>
                <w:rFonts w:eastAsia="Calibri"/>
              </w:rPr>
              <w:t>Goosen</w:t>
            </w:r>
            <w:proofErr w:type="spellEnd"/>
          </w:p>
        </w:tc>
        <w:tc>
          <w:tcPr>
            <w:tcW w:w="1044" w:type="pct"/>
            <w:shd w:val="clear" w:color="auto" w:fill="FFFFFF"/>
            <w:vAlign w:val="center"/>
          </w:tcPr>
          <w:p w14:paraId="59F49E33" w14:textId="77777777" w:rsidR="00E44165" w:rsidRPr="00B14D2D" w:rsidRDefault="00E44165" w:rsidP="00D01B29">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17 July 2020</w:t>
            </w:r>
          </w:p>
        </w:tc>
        <w:tc>
          <w:tcPr>
            <w:tcW w:w="1871" w:type="pct"/>
            <w:tcBorders>
              <w:right w:val="nil"/>
            </w:tcBorders>
            <w:shd w:val="clear" w:color="auto" w:fill="FFFFFF"/>
            <w:vAlign w:val="center"/>
          </w:tcPr>
          <w:p w14:paraId="1865FB39" w14:textId="77777777" w:rsidR="00E44165" w:rsidRDefault="00E44165" w:rsidP="00D01B29">
            <w:pPr>
              <w:pStyle w:val="TableText"/>
              <w:cnfStyle w:val="000000000000" w:firstRow="0" w:lastRow="0" w:firstColumn="0" w:lastColumn="0" w:oddVBand="0" w:evenVBand="0" w:oddHBand="0" w:evenHBand="0" w:firstRowFirstColumn="0" w:firstRowLastColumn="0" w:lastRowFirstColumn="0" w:lastRowLastColumn="0"/>
              <w:rPr>
                <w:rFonts w:eastAsia="Calibri"/>
                <w:noProof/>
              </w:rPr>
            </w:pPr>
            <w:r>
              <w:rPr>
                <w:rFonts w:eastAsia="Calibri"/>
                <w:noProof/>
              </w:rPr>
              <w:drawing>
                <wp:anchor distT="0" distB="0" distL="114300" distR="114300" simplePos="0" relativeHeight="251661312" behindDoc="0" locked="0" layoutInCell="1" allowOverlap="1" wp14:anchorId="706C58F7" wp14:editId="079DDCD7">
                  <wp:simplePos x="0" y="0"/>
                  <wp:positionH relativeFrom="column">
                    <wp:posOffset>34290</wp:posOffset>
                  </wp:positionH>
                  <wp:positionV relativeFrom="paragraph">
                    <wp:posOffset>40005</wp:posOffset>
                  </wp:positionV>
                  <wp:extent cx="1206500" cy="6432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s Signature.tif"/>
                          <pic:cNvPicPr/>
                        </pic:nvPicPr>
                        <pic:blipFill rotWithShape="1">
                          <a:blip r:embed="rId8" cstate="print">
                            <a:extLst>
                              <a:ext uri="{28A0092B-C50C-407E-A947-70E740481C1C}">
                                <a14:useLocalDpi xmlns:a14="http://schemas.microsoft.com/office/drawing/2010/main" val="0"/>
                              </a:ext>
                            </a:extLst>
                          </a:blip>
                          <a:srcRect l="10812" t="11990" b="6825"/>
                          <a:stretch/>
                        </pic:blipFill>
                        <pic:spPr bwMode="auto">
                          <a:xfrm>
                            <a:off x="0" y="0"/>
                            <a:ext cx="1206500" cy="643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637461" w14:textId="77777777" w:rsidR="00E44165" w:rsidRPr="00B14D2D" w:rsidRDefault="00E44165" w:rsidP="00D01B29">
            <w:pPr>
              <w:pStyle w:val="TableText"/>
              <w:cnfStyle w:val="000000000000" w:firstRow="0" w:lastRow="0" w:firstColumn="0" w:lastColumn="0" w:oddVBand="0" w:evenVBand="0" w:oddHBand="0" w:evenHBand="0" w:firstRowFirstColumn="0" w:firstRowLastColumn="0" w:lastRowFirstColumn="0" w:lastRowLastColumn="0"/>
              <w:rPr>
                <w:rFonts w:eastAsia="Calibri"/>
              </w:rPr>
            </w:pPr>
          </w:p>
        </w:tc>
      </w:tr>
    </w:tbl>
    <w:p w14:paraId="79F9AF47" w14:textId="77777777" w:rsidR="00E44165" w:rsidRPr="002B224D" w:rsidRDefault="00E44165" w:rsidP="00E44165"/>
    <w:p w14:paraId="7AC628FB" w14:textId="77777777" w:rsidR="00E44165" w:rsidRPr="002B224D" w:rsidRDefault="00E44165" w:rsidP="00E44165">
      <w:pPr>
        <w:sectPr w:rsidR="00E44165" w:rsidRPr="002B224D" w:rsidSect="00D01B29">
          <w:headerReference w:type="even" r:id="rId9"/>
          <w:headerReference w:type="default" r:id="rId10"/>
          <w:footerReference w:type="even" r:id="rId11"/>
          <w:footerReference w:type="default" r:id="rId12"/>
          <w:headerReference w:type="first" r:id="rId13"/>
          <w:footerReference w:type="first" r:id="rId14"/>
          <w:pgSz w:w="11907" w:h="16839" w:code="9"/>
          <w:pgMar w:top="5897" w:right="1134" w:bottom="720" w:left="1134" w:header="720" w:footer="170" w:gutter="0"/>
          <w:cols w:space="708"/>
          <w:titlePg/>
          <w:docGrid w:linePitch="360"/>
        </w:sectPr>
      </w:pPr>
    </w:p>
    <w:p w14:paraId="1F1F1E7F" w14:textId="77777777" w:rsidR="00E44165" w:rsidRPr="002B224D" w:rsidRDefault="00E44165" w:rsidP="00E44165">
      <w:pPr>
        <w:pStyle w:val="TOCHeading"/>
        <w:framePr w:wrap="around"/>
      </w:pPr>
      <w:r w:rsidRPr="002B224D">
        <w:lastRenderedPageBreak/>
        <w:t>Table of contents</w:t>
      </w:r>
      <w:bookmarkStart w:id="5" w:name="_TOCMarker"/>
      <w:bookmarkEnd w:id="5"/>
    </w:p>
    <w:bookmarkEnd w:id="3"/>
    <w:p w14:paraId="07E1A49D" w14:textId="77777777" w:rsidR="00E44165" w:rsidRDefault="00E44165" w:rsidP="00E44165">
      <w:pPr>
        <w:pStyle w:val="TOC1"/>
        <w:rPr>
          <w:rFonts w:asciiTheme="minorHAnsi" w:eastAsiaTheme="minorEastAsia" w:hAnsiTheme="minorHAnsi" w:cstheme="minorBidi"/>
          <w:b w:val="0"/>
          <w:caps w:val="0"/>
          <w:color w:val="auto"/>
          <w:spacing w:val="0"/>
          <w:sz w:val="22"/>
          <w:szCs w:val="22"/>
          <w:lang w:eastAsia="en-AU"/>
        </w:rPr>
      </w:pPr>
      <w:r w:rsidRPr="002B224D">
        <w:rPr>
          <w:rFonts w:eastAsiaTheme="minorHAnsi"/>
        </w:rPr>
        <w:fldChar w:fldCharType="begin"/>
      </w:r>
      <w:r w:rsidRPr="002B224D">
        <w:rPr>
          <w:rFonts w:eastAsiaTheme="minorHAnsi"/>
        </w:rPr>
        <w:instrText xml:space="preserve"> TOC </w:instrText>
      </w:r>
      <w:r>
        <w:rPr>
          <w:rFonts w:eastAsiaTheme="minorHAnsi"/>
        </w:rPr>
        <w:instrText xml:space="preserve">\O "1-2" </w:instrText>
      </w:r>
      <w:r w:rsidRPr="002B224D">
        <w:rPr>
          <w:rFonts w:eastAsiaTheme="minorHAnsi"/>
        </w:rPr>
        <w:instrText xml:space="preserve">\H \Z \T "Heading 1,1, Heading 1 No Number,1, Heading 2,2,Heading 3,3," \n 5-5" </w:instrText>
      </w:r>
      <w:r w:rsidRPr="002B224D">
        <w:rPr>
          <w:rFonts w:eastAsiaTheme="minorHAnsi"/>
        </w:rPr>
        <w:fldChar w:fldCharType="separate"/>
      </w:r>
      <w:hyperlink w:anchor="_Toc45850916" w:history="1">
        <w:r w:rsidRPr="00B36E3B">
          <w:rPr>
            <w:rStyle w:val="Hyperlink"/>
          </w:rPr>
          <w:t>Abbreviations</w:t>
        </w:r>
        <w:r>
          <w:rPr>
            <w:webHidden/>
          </w:rPr>
          <w:tab/>
        </w:r>
        <w:r>
          <w:rPr>
            <w:webHidden/>
          </w:rPr>
          <w:fldChar w:fldCharType="begin"/>
        </w:r>
        <w:r>
          <w:rPr>
            <w:webHidden/>
          </w:rPr>
          <w:instrText xml:space="preserve"> PAGEREF _Toc45850916 \h </w:instrText>
        </w:r>
        <w:r>
          <w:rPr>
            <w:webHidden/>
          </w:rPr>
        </w:r>
        <w:r>
          <w:rPr>
            <w:webHidden/>
          </w:rPr>
          <w:fldChar w:fldCharType="separate"/>
        </w:r>
        <w:r>
          <w:rPr>
            <w:webHidden/>
          </w:rPr>
          <w:t>v</w:t>
        </w:r>
        <w:r>
          <w:rPr>
            <w:webHidden/>
          </w:rPr>
          <w:fldChar w:fldCharType="end"/>
        </w:r>
      </w:hyperlink>
    </w:p>
    <w:p w14:paraId="7674D088" w14:textId="77777777" w:rsidR="00E44165" w:rsidRDefault="00E44165" w:rsidP="00E44165">
      <w:pPr>
        <w:pStyle w:val="TOC1"/>
        <w:rPr>
          <w:rFonts w:asciiTheme="minorHAnsi" w:eastAsiaTheme="minorEastAsia" w:hAnsiTheme="minorHAnsi" w:cstheme="minorBidi"/>
          <w:b w:val="0"/>
          <w:caps w:val="0"/>
          <w:color w:val="auto"/>
          <w:spacing w:val="0"/>
          <w:sz w:val="22"/>
          <w:szCs w:val="22"/>
          <w:lang w:eastAsia="en-AU"/>
        </w:rPr>
      </w:pPr>
      <w:hyperlink w:anchor="_Toc45850917" w:history="1">
        <w:r w:rsidRPr="00B36E3B">
          <w:rPr>
            <w:rStyle w:val="Hyperlink"/>
          </w:rPr>
          <w:t>1</w:t>
        </w:r>
        <w:r>
          <w:rPr>
            <w:rFonts w:asciiTheme="minorHAnsi" w:eastAsiaTheme="minorEastAsia" w:hAnsiTheme="minorHAnsi" w:cstheme="minorBidi"/>
            <w:b w:val="0"/>
            <w:caps w:val="0"/>
            <w:color w:val="auto"/>
            <w:spacing w:val="0"/>
            <w:sz w:val="22"/>
            <w:szCs w:val="22"/>
            <w:lang w:eastAsia="en-AU"/>
          </w:rPr>
          <w:tab/>
        </w:r>
        <w:r w:rsidRPr="00B36E3B">
          <w:rPr>
            <w:rStyle w:val="Hyperlink"/>
          </w:rPr>
          <w:t>introduction</w:t>
        </w:r>
        <w:r>
          <w:rPr>
            <w:webHidden/>
          </w:rPr>
          <w:tab/>
        </w:r>
        <w:r>
          <w:rPr>
            <w:webHidden/>
          </w:rPr>
          <w:fldChar w:fldCharType="begin"/>
        </w:r>
        <w:r>
          <w:rPr>
            <w:webHidden/>
          </w:rPr>
          <w:instrText xml:space="preserve"> PAGEREF _Toc45850917 \h </w:instrText>
        </w:r>
        <w:r>
          <w:rPr>
            <w:webHidden/>
          </w:rPr>
        </w:r>
        <w:r>
          <w:rPr>
            <w:webHidden/>
          </w:rPr>
          <w:fldChar w:fldCharType="separate"/>
        </w:r>
        <w:r>
          <w:rPr>
            <w:webHidden/>
          </w:rPr>
          <w:t>1</w:t>
        </w:r>
        <w:r>
          <w:rPr>
            <w:webHidden/>
          </w:rPr>
          <w:fldChar w:fldCharType="end"/>
        </w:r>
      </w:hyperlink>
    </w:p>
    <w:p w14:paraId="7A70E5C4"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18" w:history="1">
        <w:r w:rsidRPr="00B36E3B">
          <w:rPr>
            <w:rStyle w:val="Hyperlink"/>
          </w:rPr>
          <w:t>1.1</w:t>
        </w:r>
        <w:r>
          <w:rPr>
            <w:rFonts w:asciiTheme="minorHAnsi" w:eastAsiaTheme="minorEastAsia" w:hAnsiTheme="minorHAnsi" w:cstheme="minorBidi"/>
            <w:b w:val="0"/>
            <w:caps w:val="0"/>
            <w:color w:val="auto"/>
            <w:sz w:val="22"/>
            <w:szCs w:val="22"/>
            <w:lang w:eastAsia="en-AU"/>
          </w:rPr>
          <w:tab/>
        </w:r>
        <w:r w:rsidRPr="00B36E3B">
          <w:rPr>
            <w:rStyle w:val="Hyperlink"/>
          </w:rPr>
          <w:t>Background</w:t>
        </w:r>
        <w:r>
          <w:rPr>
            <w:webHidden/>
          </w:rPr>
          <w:tab/>
        </w:r>
        <w:r>
          <w:rPr>
            <w:webHidden/>
          </w:rPr>
          <w:fldChar w:fldCharType="begin"/>
        </w:r>
        <w:r>
          <w:rPr>
            <w:webHidden/>
          </w:rPr>
          <w:instrText xml:space="preserve"> PAGEREF _Toc45850918 \h </w:instrText>
        </w:r>
        <w:r>
          <w:rPr>
            <w:webHidden/>
          </w:rPr>
        </w:r>
        <w:r>
          <w:rPr>
            <w:webHidden/>
          </w:rPr>
          <w:fldChar w:fldCharType="separate"/>
        </w:r>
        <w:r>
          <w:rPr>
            <w:webHidden/>
          </w:rPr>
          <w:t>1</w:t>
        </w:r>
        <w:r>
          <w:rPr>
            <w:webHidden/>
          </w:rPr>
          <w:fldChar w:fldCharType="end"/>
        </w:r>
      </w:hyperlink>
    </w:p>
    <w:p w14:paraId="582B93DA"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19" w:history="1">
        <w:r w:rsidRPr="00B36E3B">
          <w:rPr>
            <w:rStyle w:val="Hyperlink"/>
          </w:rPr>
          <w:t>1.2</w:t>
        </w:r>
        <w:r>
          <w:rPr>
            <w:rFonts w:asciiTheme="minorHAnsi" w:eastAsiaTheme="minorEastAsia" w:hAnsiTheme="minorHAnsi" w:cstheme="minorBidi"/>
            <w:b w:val="0"/>
            <w:caps w:val="0"/>
            <w:color w:val="auto"/>
            <w:sz w:val="22"/>
            <w:szCs w:val="22"/>
            <w:lang w:eastAsia="en-AU"/>
          </w:rPr>
          <w:tab/>
        </w:r>
        <w:r w:rsidRPr="00B36E3B">
          <w:rPr>
            <w:rStyle w:val="Hyperlink"/>
          </w:rPr>
          <w:t>Site location</w:t>
        </w:r>
        <w:r>
          <w:rPr>
            <w:webHidden/>
          </w:rPr>
          <w:tab/>
        </w:r>
        <w:r>
          <w:rPr>
            <w:webHidden/>
          </w:rPr>
          <w:fldChar w:fldCharType="begin"/>
        </w:r>
        <w:r>
          <w:rPr>
            <w:webHidden/>
          </w:rPr>
          <w:instrText xml:space="preserve"> PAGEREF _Toc45850919 \h </w:instrText>
        </w:r>
        <w:r>
          <w:rPr>
            <w:webHidden/>
          </w:rPr>
        </w:r>
        <w:r>
          <w:rPr>
            <w:webHidden/>
          </w:rPr>
          <w:fldChar w:fldCharType="separate"/>
        </w:r>
        <w:r>
          <w:rPr>
            <w:webHidden/>
          </w:rPr>
          <w:t>1</w:t>
        </w:r>
        <w:r>
          <w:rPr>
            <w:webHidden/>
          </w:rPr>
          <w:fldChar w:fldCharType="end"/>
        </w:r>
      </w:hyperlink>
    </w:p>
    <w:p w14:paraId="1AD3F195"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20" w:history="1">
        <w:r w:rsidRPr="00B36E3B">
          <w:rPr>
            <w:rStyle w:val="Hyperlink"/>
          </w:rPr>
          <w:t>1.2.1</w:t>
        </w:r>
        <w:r>
          <w:rPr>
            <w:rFonts w:asciiTheme="minorHAnsi" w:eastAsiaTheme="minorEastAsia" w:hAnsiTheme="minorHAnsi" w:cstheme="minorBidi"/>
            <w:caps w:val="0"/>
            <w:sz w:val="22"/>
            <w:szCs w:val="22"/>
            <w:lang w:eastAsia="en-AU"/>
          </w:rPr>
          <w:tab/>
        </w:r>
        <w:r w:rsidRPr="00B36E3B">
          <w:rPr>
            <w:rStyle w:val="Hyperlink"/>
          </w:rPr>
          <w:t>Surrounding Environment</w:t>
        </w:r>
        <w:r>
          <w:rPr>
            <w:webHidden/>
          </w:rPr>
          <w:tab/>
        </w:r>
        <w:r>
          <w:rPr>
            <w:webHidden/>
          </w:rPr>
          <w:fldChar w:fldCharType="begin"/>
        </w:r>
        <w:r>
          <w:rPr>
            <w:webHidden/>
          </w:rPr>
          <w:instrText xml:space="preserve"> PAGEREF _Toc45850920 \h </w:instrText>
        </w:r>
        <w:r>
          <w:rPr>
            <w:webHidden/>
          </w:rPr>
        </w:r>
        <w:r>
          <w:rPr>
            <w:webHidden/>
          </w:rPr>
          <w:fldChar w:fldCharType="separate"/>
        </w:r>
        <w:r>
          <w:rPr>
            <w:webHidden/>
          </w:rPr>
          <w:t>2</w:t>
        </w:r>
        <w:r>
          <w:rPr>
            <w:webHidden/>
          </w:rPr>
          <w:fldChar w:fldCharType="end"/>
        </w:r>
      </w:hyperlink>
    </w:p>
    <w:p w14:paraId="4FE79D5F"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21" w:history="1">
        <w:r w:rsidRPr="00B36E3B">
          <w:rPr>
            <w:rStyle w:val="Hyperlink"/>
          </w:rPr>
          <w:t>1.3</w:t>
        </w:r>
        <w:r>
          <w:rPr>
            <w:rFonts w:asciiTheme="minorHAnsi" w:eastAsiaTheme="minorEastAsia" w:hAnsiTheme="minorHAnsi" w:cstheme="minorBidi"/>
            <w:b w:val="0"/>
            <w:caps w:val="0"/>
            <w:color w:val="auto"/>
            <w:sz w:val="22"/>
            <w:szCs w:val="22"/>
            <w:lang w:eastAsia="en-AU"/>
          </w:rPr>
          <w:tab/>
        </w:r>
        <w:r w:rsidRPr="00B36E3B">
          <w:rPr>
            <w:rStyle w:val="Hyperlink"/>
          </w:rPr>
          <w:t>Purpose of this OEMP</w:t>
        </w:r>
        <w:r>
          <w:rPr>
            <w:webHidden/>
          </w:rPr>
          <w:tab/>
        </w:r>
        <w:r>
          <w:rPr>
            <w:webHidden/>
          </w:rPr>
          <w:fldChar w:fldCharType="begin"/>
        </w:r>
        <w:r>
          <w:rPr>
            <w:webHidden/>
          </w:rPr>
          <w:instrText xml:space="preserve"> PAGEREF _Toc45850921 \h </w:instrText>
        </w:r>
        <w:r>
          <w:rPr>
            <w:webHidden/>
          </w:rPr>
        </w:r>
        <w:r>
          <w:rPr>
            <w:webHidden/>
          </w:rPr>
          <w:fldChar w:fldCharType="separate"/>
        </w:r>
        <w:r>
          <w:rPr>
            <w:webHidden/>
          </w:rPr>
          <w:t>2</w:t>
        </w:r>
        <w:r>
          <w:rPr>
            <w:webHidden/>
          </w:rPr>
          <w:fldChar w:fldCharType="end"/>
        </w:r>
      </w:hyperlink>
    </w:p>
    <w:p w14:paraId="038D20DA"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22" w:history="1">
        <w:r w:rsidRPr="00B36E3B">
          <w:rPr>
            <w:rStyle w:val="Hyperlink"/>
          </w:rPr>
          <w:t>1.4</w:t>
        </w:r>
        <w:r>
          <w:rPr>
            <w:rFonts w:asciiTheme="minorHAnsi" w:eastAsiaTheme="minorEastAsia" w:hAnsiTheme="minorHAnsi" w:cstheme="minorBidi"/>
            <w:b w:val="0"/>
            <w:caps w:val="0"/>
            <w:color w:val="auto"/>
            <w:sz w:val="22"/>
            <w:szCs w:val="22"/>
            <w:lang w:eastAsia="en-AU"/>
          </w:rPr>
          <w:tab/>
        </w:r>
        <w:r w:rsidRPr="00B36E3B">
          <w:rPr>
            <w:rStyle w:val="Hyperlink"/>
          </w:rPr>
          <w:t>REQUIREMENTS of OEMP</w:t>
        </w:r>
        <w:r>
          <w:rPr>
            <w:webHidden/>
          </w:rPr>
          <w:tab/>
        </w:r>
        <w:r>
          <w:rPr>
            <w:webHidden/>
          </w:rPr>
          <w:fldChar w:fldCharType="begin"/>
        </w:r>
        <w:r>
          <w:rPr>
            <w:webHidden/>
          </w:rPr>
          <w:instrText xml:space="preserve"> PAGEREF _Toc45850922 \h </w:instrText>
        </w:r>
        <w:r>
          <w:rPr>
            <w:webHidden/>
          </w:rPr>
        </w:r>
        <w:r>
          <w:rPr>
            <w:webHidden/>
          </w:rPr>
          <w:fldChar w:fldCharType="separate"/>
        </w:r>
        <w:r>
          <w:rPr>
            <w:webHidden/>
          </w:rPr>
          <w:t>3</w:t>
        </w:r>
        <w:r>
          <w:rPr>
            <w:webHidden/>
          </w:rPr>
          <w:fldChar w:fldCharType="end"/>
        </w:r>
      </w:hyperlink>
    </w:p>
    <w:p w14:paraId="58320EC8"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23" w:history="1">
        <w:r w:rsidRPr="00B36E3B">
          <w:rPr>
            <w:rStyle w:val="Hyperlink"/>
          </w:rPr>
          <w:t>1.5</w:t>
        </w:r>
        <w:r>
          <w:rPr>
            <w:rFonts w:asciiTheme="minorHAnsi" w:eastAsiaTheme="minorEastAsia" w:hAnsiTheme="minorHAnsi" w:cstheme="minorBidi"/>
            <w:b w:val="0"/>
            <w:caps w:val="0"/>
            <w:color w:val="auto"/>
            <w:sz w:val="22"/>
            <w:szCs w:val="22"/>
            <w:lang w:eastAsia="en-AU"/>
          </w:rPr>
          <w:tab/>
        </w:r>
        <w:r w:rsidRPr="00B36E3B">
          <w:rPr>
            <w:rStyle w:val="Hyperlink"/>
          </w:rPr>
          <w:t>objectives and targets</w:t>
        </w:r>
        <w:r>
          <w:rPr>
            <w:webHidden/>
          </w:rPr>
          <w:tab/>
        </w:r>
        <w:r>
          <w:rPr>
            <w:webHidden/>
          </w:rPr>
          <w:fldChar w:fldCharType="begin"/>
        </w:r>
        <w:r>
          <w:rPr>
            <w:webHidden/>
          </w:rPr>
          <w:instrText xml:space="preserve"> PAGEREF _Toc45850923 \h </w:instrText>
        </w:r>
        <w:r>
          <w:rPr>
            <w:webHidden/>
          </w:rPr>
        </w:r>
        <w:r>
          <w:rPr>
            <w:webHidden/>
          </w:rPr>
          <w:fldChar w:fldCharType="separate"/>
        </w:r>
        <w:r>
          <w:rPr>
            <w:webHidden/>
          </w:rPr>
          <w:t>5</w:t>
        </w:r>
        <w:r>
          <w:rPr>
            <w:webHidden/>
          </w:rPr>
          <w:fldChar w:fldCharType="end"/>
        </w:r>
      </w:hyperlink>
    </w:p>
    <w:p w14:paraId="136DE25B"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24" w:history="1">
        <w:r w:rsidRPr="00B36E3B">
          <w:rPr>
            <w:rStyle w:val="Hyperlink"/>
          </w:rPr>
          <w:t>1.6</w:t>
        </w:r>
        <w:r>
          <w:rPr>
            <w:rFonts w:asciiTheme="minorHAnsi" w:eastAsiaTheme="minorEastAsia" w:hAnsiTheme="minorHAnsi" w:cstheme="minorBidi"/>
            <w:b w:val="0"/>
            <w:caps w:val="0"/>
            <w:color w:val="auto"/>
            <w:sz w:val="22"/>
            <w:szCs w:val="22"/>
            <w:lang w:eastAsia="en-AU"/>
          </w:rPr>
          <w:tab/>
        </w:r>
        <w:r w:rsidRPr="00B36E3B">
          <w:rPr>
            <w:rStyle w:val="Hyperlink"/>
          </w:rPr>
          <w:t>environmental policy / statement of intent</w:t>
        </w:r>
        <w:r>
          <w:rPr>
            <w:webHidden/>
          </w:rPr>
          <w:tab/>
        </w:r>
        <w:r>
          <w:rPr>
            <w:webHidden/>
          </w:rPr>
          <w:fldChar w:fldCharType="begin"/>
        </w:r>
        <w:r>
          <w:rPr>
            <w:webHidden/>
          </w:rPr>
          <w:instrText xml:space="preserve"> PAGEREF _Toc45850924 \h </w:instrText>
        </w:r>
        <w:r>
          <w:rPr>
            <w:webHidden/>
          </w:rPr>
        </w:r>
        <w:r>
          <w:rPr>
            <w:webHidden/>
          </w:rPr>
          <w:fldChar w:fldCharType="separate"/>
        </w:r>
        <w:r>
          <w:rPr>
            <w:webHidden/>
          </w:rPr>
          <w:t>6</w:t>
        </w:r>
        <w:r>
          <w:rPr>
            <w:webHidden/>
          </w:rPr>
          <w:fldChar w:fldCharType="end"/>
        </w:r>
      </w:hyperlink>
    </w:p>
    <w:p w14:paraId="79916C69"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25" w:history="1">
        <w:r w:rsidRPr="00B36E3B">
          <w:rPr>
            <w:rStyle w:val="Hyperlink"/>
          </w:rPr>
          <w:t>1.7</w:t>
        </w:r>
        <w:r>
          <w:rPr>
            <w:rFonts w:asciiTheme="minorHAnsi" w:eastAsiaTheme="minorEastAsia" w:hAnsiTheme="minorHAnsi" w:cstheme="minorBidi"/>
            <w:b w:val="0"/>
            <w:caps w:val="0"/>
            <w:color w:val="auto"/>
            <w:sz w:val="22"/>
            <w:szCs w:val="22"/>
            <w:lang w:eastAsia="en-AU"/>
          </w:rPr>
          <w:tab/>
        </w:r>
        <w:r w:rsidRPr="00B36E3B">
          <w:rPr>
            <w:rStyle w:val="Hyperlink"/>
          </w:rPr>
          <w:t>OEMP Approval</w:t>
        </w:r>
        <w:r>
          <w:rPr>
            <w:webHidden/>
          </w:rPr>
          <w:tab/>
        </w:r>
        <w:r>
          <w:rPr>
            <w:webHidden/>
          </w:rPr>
          <w:fldChar w:fldCharType="begin"/>
        </w:r>
        <w:r>
          <w:rPr>
            <w:webHidden/>
          </w:rPr>
          <w:instrText xml:space="preserve"> PAGEREF _Toc45850925 \h </w:instrText>
        </w:r>
        <w:r>
          <w:rPr>
            <w:webHidden/>
          </w:rPr>
        </w:r>
        <w:r>
          <w:rPr>
            <w:webHidden/>
          </w:rPr>
          <w:fldChar w:fldCharType="separate"/>
        </w:r>
        <w:r>
          <w:rPr>
            <w:webHidden/>
          </w:rPr>
          <w:t>6</w:t>
        </w:r>
        <w:r>
          <w:rPr>
            <w:webHidden/>
          </w:rPr>
          <w:fldChar w:fldCharType="end"/>
        </w:r>
      </w:hyperlink>
    </w:p>
    <w:p w14:paraId="5AF8F08E"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26" w:history="1">
        <w:r w:rsidRPr="00B36E3B">
          <w:rPr>
            <w:rStyle w:val="Hyperlink"/>
          </w:rPr>
          <w:t>1.8</w:t>
        </w:r>
        <w:r>
          <w:rPr>
            <w:rFonts w:asciiTheme="minorHAnsi" w:eastAsiaTheme="minorEastAsia" w:hAnsiTheme="minorHAnsi" w:cstheme="minorBidi"/>
            <w:b w:val="0"/>
            <w:caps w:val="0"/>
            <w:color w:val="auto"/>
            <w:sz w:val="22"/>
            <w:szCs w:val="22"/>
            <w:lang w:eastAsia="en-AU"/>
          </w:rPr>
          <w:tab/>
        </w:r>
        <w:r w:rsidRPr="00B36E3B">
          <w:rPr>
            <w:rStyle w:val="Hyperlink"/>
          </w:rPr>
          <w:t>Distribution</w:t>
        </w:r>
        <w:r>
          <w:rPr>
            <w:webHidden/>
          </w:rPr>
          <w:tab/>
        </w:r>
        <w:r>
          <w:rPr>
            <w:webHidden/>
          </w:rPr>
          <w:fldChar w:fldCharType="begin"/>
        </w:r>
        <w:r>
          <w:rPr>
            <w:webHidden/>
          </w:rPr>
          <w:instrText xml:space="preserve"> PAGEREF _Toc45850926 \h </w:instrText>
        </w:r>
        <w:r>
          <w:rPr>
            <w:webHidden/>
          </w:rPr>
        </w:r>
        <w:r>
          <w:rPr>
            <w:webHidden/>
          </w:rPr>
          <w:fldChar w:fldCharType="separate"/>
        </w:r>
        <w:r>
          <w:rPr>
            <w:webHidden/>
          </w:rPr>
          <w:t>6</w:t>
        </w:r>
        <w:r>
          <w:rPr>
            <w:webHidden/>
          </w:rPr>
          <w:fldChar w:fldCharType="end"/>
        </w:r>
      </w:hyperlink>
    </w:p>
    <w:p w14:paraId="1B314D88"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27" w:history="1">
        <w:r w:rsidRPr="00B36E3B">
          <w:rPr>
            <w:rStyle w:val="Hyperlink"/>
          </w:rPr>
          <w:t>1.9</w:t>
        </w:r>
        <w:r>
          <w:rPr>
            <w:rFonts w:asciiTheme="minorHAnsi" w:eastAsiaTheme="minorEastAsia" w:hAnsiTheme="minorHAnsi" w:cstheme="minorBidi"/>
            <w:b w:val="0"/>
            <w:caps w:val="0"/>
            <w:color w:val="auto"/>
            <w:sz w:val="22"/>
            <w:szCs w:val="22"/>
            <w:lang w:eastAsia="en-AU"/>
          </w:rPr>
          <w:tab/>
        </w:r>
        <w:r w:rsidRPr="00B36E3B">
          <w:rPr>
            <w:rStyle w:val="Hyperlink"/>
          </w:rPr>
          <w:t>Environmental planning approval process</w:t>
        </w:r>
        <w:r>
          <w:rPr>
            <w:webHidden/>
          </w:rPr>
          <w:tab/>
        </w:r>
        <w:r>
          <w:rPr>
            <w:webHidden/>
          </w:rPr>
          <w:fldChar w:fldCharType="begin"/>
        </w:r>
        <w:r>
          <w:rPr>
            <w:webHidden/>
          </w:rPr>
          <w:instrText xml:space="preserve"> PAGEREF _Toc45850927 \h </w:instrText>
        </w:r>
        <w:r>
          <w:rPr>
            <w:webHidden/>
          </w:rPr>
        </w:r>
        <w:r>
          <w:rPr>
            <w:webHidden/>
          </w:rPr>
          <w:fldChar w:fldCharType="separate"/>
        </w:r>
        <w:r>
          <w:rPr>
            <w:webHidden/>
          </w:rPr>
          <w:t>6</w:t>
        </w:r>
        <w:r>
          <w:rPr>
            <w:webHidden/>
          </w:rPr>
          <w:fldChar w:fldCharType="end"/>
        </w:r>
      </w:hyperlink>
    </w:p>
    <w:p w14:paraId="4D781AFE" w14:textId="77777777" w:rsidR="00E44165" w:rsidRDefault="00E44165" w:rsidP="00E44165">
      <w:pPr>
        <w:pStyle w:val="TOC1"/>
        <w:rPr>
          <w:rFonts w:asciiTheme="minorHAnsi" w:eastAsiaTheme="minorEastAsia" w:hAnsiTheme="minorHAnsi" w:cstheme="minorBidi"/>
          <w:b w:val="0"/>
          <w:caps w:val="0"/>
          <w:color w:val="auto"/>
          <w:spacing w:val="0"/>
          <w:sz w:val="22"/>
          <w:szCs w:val="22"/>
          <w:lang w:eastAsia="en-AU"/>
        </w:rPr>
      </w:pPr>
      <w:hyperlink w:anchor="_Toc45850928" w:history="1">
        <w:r w:rsidRPr="00B36E3B">
          <w:rPr>
            <w:rStyle w:val="Hyperlink"/>
          </w:rPr>
          <w:t>2</w:t>
        </w:r>
        <w:r>
          <w:rPr>
            <w:rFonts w:asciiTheme="minorHAnsi" w:eastAsiaTheme="minorEastAsia" w:hAnsiTheme="minorHAnsi" w:cstheme="minorBidi"/>
            <w:b w:val="0"/>
            <w:caps w:val="0"/>
            <w:color w:val="auto"/>
            <w:spacing w:val="0"/>
            <w:sz w:val="22"/>
            <w:szCs w:val="22"/>
            <w:lang w:eastAsia="en-AU"/>
          </w:rPr>
          <w:tab/>
        </w:r>
        <w:r w:rsidRPr="00B36E3B">
          <w:rPr>
            <w:rStyle w:val="Hyperlink"/>
          </w:rPr>
          <w:t>project description</w:t>
        </w:r>
        <w:r>
          <w:rPr>
            <w:webHidden/>
          </w:rPr>
          <w:tab/>
        </w:r>
        <w:r>
          <w:rPr>
            <w:webHidden/>
          </w:rPr>
          <w:fldChar w:fldCharType="begin"/>
        </w:r>
        <w:r>
          <w:rPr>
            <w:webHidden/>
          </w:rPr>
          <w:instrText xml:space="preserve"> PAGEREF _Toc45850928 \h </w:instrText>
        </w:r>
        <w:r>
          <w:rPr>
            <w:webHidden/>
          </w:rPr>
        </w:r>
        <w:r>
          <w:rPr>
            <w:webHidden/>
          </w:rPr>
          <w:fldChar w:fldCharType="separate"/>
        </w:r>
        <w:r>
          <w:rPr>
            <w:webHidden/>
          </w:rPr>
          <w:t>8</w:t>
        </w:r>
        <w:r>
          <w:rPr>
            <w:webHidden/>
          </w:rPr>
          <w:fldChar w:fldCharType="end"/>
        </w:r>
      </w:hyperlink>
    </w:p>
    <w:p w14:paraId="13B07225"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29" w:history="1">
        <w:r w:rsidRPr="00B36E3B">
          <w:rPr>
            <w:rStyle w:val="Hyperlink"/>
          </w:rPr>
          <w:t>2.1</w:t>
        </w:r>
        <w:r>
          <w:rPr>
            <w:rFonts w:asciiTheme="minorHAnsi" w:eastAsiaTheme="minorEastAsia" w:hAnsiTheme="minorHAnsi" w:cstheme="minorBidi"/>
            <w:b w:val="0"/>
            <w:caps w:val="0"/>
            <w:color w:val="auto"/>
            <w:sz w:val="22"/>
            <w:szCs w:val="22"/>
            <w:lang w:eastAsia="en-AU"/>
          </w:rPr>
          <w:tab/>
        </w:r>
        <w:r w:rsidRPr="00B36E3B">
          <w:rPr>
            <w:rStyle w:val="Hyperlink"/>
          </w:rPr>
          <w:t>project overview</w:t>
        </w:r>
        <w:r>
          <w:rPr>
            <w:webHidden/>
          </w:rPr>
          <w:tab/>
        </w:r>
        <w:r>
          <w:rPr>
            <w:webHidden/>
          </w:rPr>
          <w:fldChar w:fldCharType="begin"/>
        </w:r>
        <w:r>
          <w:rPr>
            <w:webHidden/>
          </w:rPr>
          <w:instrText xml:space="preserve"> PAGEREF _Toc45850929 \h </w:instrText>
        </w:r>
        <w:r>
          <w:rPr>
            <w:webHidden/>
          </w:rPr>
        </w:r>
        <w:r>
          <w:rPr>
            <w:webHidden/>
          </w:rPr>
          <w:fldChar w:fldCharType="separate"/>
        </w:r>
        <w:r>
          <w:rPr>
            <w:webHidden/>
          </w:rPr>
          <w:t>8</w:t>
        </w:r>
        <w:r>
          <w:rPr>
            <w:webHidden/>
          </w:rPr>
          <w:fldChar w:fldCharType="end"/>
        </w:r>
      </w:hyperlink>
    </w:p>
    <w:p w14:paraId="7317B02F"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30" w:history="1">
        <w:r w:rsidRPr="00B36E3B">
          <w:rPr>
            <w:rStyle w:val="Hyperlink"/>
          </w:rPr>
          <w:t>2.2</w:t>
        </w:r>
        <w:r>
          <w:rPr>
            <w:rFonts w:asciiTheme="minorHAnsi" w:eastAsiaTheme="minorEastAsia" w:hAnsiTheme="minorHAnsi" w:cstheme="minorBidi"/>
            <w:b w:val="0"/>
            <w:caps w:val="0"/>
            <w:color w:val="auto"/>
            <w:sz w:val="22"/>
            <w:szCs w:val="22"/>
            <w:lang w:eastAsia="en-AU"/>
          </w:rPr>
          <w:tab/>
        </w:r>
        <w:r w:rsidRPr="00B36E3B">
          <w:rPr>
            <w:rStyle w:val="Hyperlink"/>
          </w:rPr>
          <w:t>LOCATION of works</w:t>
        </w:r>
        <w:r>
          <w:rPr>
            <w:webHidden/>
          </w:rPr>
          <w:tab/>
        </w:r>
        <w:r>
          <w:rPr>
            <w:webHidden/>
          </w:rPr>
          <w:fldChar w:fldCharType="begin"/>
        </w:r>
        <w:r>
          <w:rPr>
            <w:webHidden/>
          </w:rPr>
          <w:instrText xml:space="preserve"> PAGEREF _Toc45850930 \h </w:instrText>
        </w:r>
        <w:r>
          <w:rPr>
            <w:webHidden/>
          </w:rPr>
        </w:r>
        <w:r>
          <w:rPr>
            <w:webHidden/>
          </w:rPr>
          <w:fldChar w:fldCharType="separate"/>
        </w:r>
        <w:r>
          <w:rPr>
            <w:webHidden/>
          </w:rPr>
          <w:t>9</w:t>
        </w:r>
        <w:r>
          <w:rPr>
            <w:webHidden/>
          </w:rPr>
          <w:fldChar w:fldCharType="end"/>
        </w:r>
      </w:hyperlink>
    </w:p>
    <w:p w14:paraId="6ECEE47F" w14:textId="77777777" w:rsidR="00E44165" w:rsidRDefault="00E44165" w:rsidP="00E44165">
      <w:pPr>
        <w:pStyle w:val="TOC1"/>
        <w:rPr>
          <w:rFonts w:asciiTheme="minorHAnsi" w:eastAsiaTheme="minorEastAsia" w:hAnsiTheme="minorHAnsi" w:cstheme="minorBidi"/>
          <w:b w:val="0"/>
          <w:caps w:val="0"/>
          <w:color w:val="auto"/>
          <w:spacing w:val="0"/>
          <w:sz w:val="22"/>
          <w:szCs w:val="22"/>
          <w:lang w:eastAsia="en-AU"/>
        </w:rPr>
      </w:pPr>
      <w:hyperlink w:anchor="_Toc45850931" w:history="1">
        <w:r w:rsidRPr="00B36E3B">
          <w:rPr>
            <w:rStyle w:val="Hyperlink"/>
          </w:rPr>
          <w:t>3</w:t>
        </w:r>
        <w:r>
          <w:rPr>
            <w:rFonts w:asciiTheme="minorHAnsi" w:eastAsiaTheme="minorEastAsia" w:hAnsiTheme="minorHAnsi" w:cstheme="minorBidi"/>
            <w:b w:val="0"/>
            <w:caps w:val="0"/>
            <w:color w:val="auto"/>
            <w:spacing w:val="0"/>
            <w:sz w:val="22"/>
            <w:szCs w:val="22"/>
            <w:lang w:eastAsia="en-AU"/>
          </w:rPr>
          <w:tab/>
        </w:r>
        <w:r w:rsidRPr="00B36E3B">
          <w:rPr>
            <w:rStyle w:val="Hyperlink"/>
          </w:rPr>
          <w:t>community and stakeholder engagement</w:t>
        </w:r>
        <w:r>
          <w:rPr>
            <w:webHidden/>
          </w:rPr>
          <w:tab/>
        </w:r>
        <w:r>
          <w:rPr>
            <w:webHidden/>
          </w:rPr>
          <w:fldChar w:fldCharType="begin"/>
        </w:r>
        <w:r>
          <w:rPr>
            <w:webHidden/>
          </w:rPr>
          <w:instrText xml:space="preserve"> PAGEREF _Toc45850931 \h </w:instrText>
        </w:r>
        <w:r>
          <w:rPr>
            <w:webHidden/>
          </w:rPr>
        </w:r>
        <w:r>
          <w:rPr>
            <w:webHidden/>
          </w:rPr>
          <w:fldChar w:fldCharType="separate"/>
        </w:r>
        <w:r>
          <w:rPr>
            <w:webHidden/>
          </w:rPr>
          <w:t>10</w:t>
        </w:r>
        <w:r>
          <w:rPr>
            <w:webHidden/>
          </w:rPr>
          <w:fldChar w:fldCharType="end"/>
        </w:r>
      </w:hyperlink>
    </w:p>
    <w:p w14:paraId="1220CBDC"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32" w:history="1">
        <w:r w:rsidRPr="00B36E3B">
          <w:rPr>
            <w:rStyle w:val="Hyperlink"/>
          </w:rPr>
          <w:t>3.1</w:t>
        </w:r>
        <w:r>
          <w:rPr>
            <w:rFonts w:asciiTheme="minorHAnsi" w:eastAsiaTheme="minorEastAsia" w:hAnsiTheme="minorHAnsi" w:cstheme="minorBidi"/>
            <w:b w:val="0"/>
            <w:caps w:val="0"/>
            <w:color w:val="auto"/>
            <w:sz w:val="22"/>
            <w:szCs w:val="22"/>
            <w:lang w:eastAsia="en-AU"/>
          </w:rPr>
          <w:tab/>
        </w:r>
        <w:r w:rsidRPr="00B36E3B">
          <w:rPr>
            <w:rStyle w:val="Hyperlink"/>
          </w:rPr>
          <w:t>access to information</w:t>
        </w:r>
        <w:r>
          <w:rPr>
            <w:webHidden/>
          </w:rPr>
          <w:tab/>
        </w:r>
        <w:r>
          <w:rPr>
            <w:webHidden/>
          </w:rPr>
          <w:fldChar w:fldCharType="begin"/>
        </w:r>
        <w:r>
          <w:rPr>
            <w:webHidden/>
          </w:rPr>
          <w:instrText xml:space="preserve"> PAGEREF _Toc45850932 \h </w:instrText>
        </w:r>
        <w:r>
          <w:rPr>
            <w:webHidden/>
          </w:rPr>
        </w:r>
        <w:r>
          <w:rPr>
            <w:webHidden/>
          </w:rPr>
          <w:fldChar w:fldCharType="separate"/>
        </w:r>
        <w:r>
          <w:rPr>
            <w:webHidden/>
          </w:rPr>
          <w:t>10</w:t>
        </w:r>
        <w:r>
          <w:rPr>
            <w:webHidden/>
          </w:rPr>
          <w:fldChar w:fldCharType="end"/>
        </w:r>
      </w:hyperlink>
    </w:p>
    <w:p w14:paraId="0F3963CF"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33" w:history="1">
        <w:r w:rsidRPr="00B36E3B">
          <w:rPr>
            <w:rStyle w:val="Hyperlink"/>
          </w:rPr>
          <w:t>3.2</w:t>
        </w:r>
        <w:r>
          <w:rPr>
            <w:rFonts w:asciiTheme="minorHAnsi" w:eastAsiaTheme="minorEastAsia" w:hAnsiTheme="minorHAnsi" w:cstheme="minorBidi"/>
            <w:b w:val="0"/>
            <w:caps w:val="0"/>
            <w:color w:val="auto"/>
            <w:sz w:val="22"/>
            <w:szCs w:val="22"/>
            <w:lang w:eastAsia="en-AU"/>
          </w:rPr>
          <w:tab/>
        </w:r>
        <w:r w:rsidRPr="00B36E3B">
          <w:rPr>
            <w:rStyle w:val="Hyperlink"/>
          </w:rPr>
          <w:t>telephone enquiries and complaints contact number</w:t>
        </w:r>
        <w:r>
          <w:rPr>
            <w:webHidden/>
          </w:rPr>
          <w:tab/>
        </w:r>
        <w:r>
          <w:rPr>
            <w:webHidden/>
          </w:rPr>
          <w:fldChar w:fldCharType="begin"/>
        </w:r>
        <w:r>
          <w:rPr>
            <w:webHidden/>
          </w:rPr>
          <w:instrText xml:space="preserve"> PAGEREF _Toc45850933 \h </w:instrText>
        </w:r>
        <w:r>
          <w:rPr>
            <w:webHidden/>
          </w:rPr>
        </w:r>
        <w:r>
          <w:rPr>
            <w:webHidden/>
          </w:rPr>
          <w:fldChar w:fldCharType="separate"/>
        </w:r>
        <w:r>
          <w:rPr>
            <w:webHidden/>
          </w:rPr>
          <w:t>10</w:t>
        </w:r>
        <w:r>
          <w:rPr>
            <w:webHidden/>
          </w:rPr>
          <w:fldChar w:fldCharType="end"/>
        </w:r>
      </w:hyperlink>
    </w:p>
    <w:p w14:paraId="27B6A81C"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34" w:history="1">
        <w:r w:rsidRPr="00B36E3B">
          <w:rPr>
            <w:rStyle w:val="Hyperlink"/>
          </w:rPr>
          <w:t>3.3</w:t>
        </w:r>
        <w:r>
          <w:rPr>
            <w:rFonts w:asciiTheme="minorHAnsi" w:eastAsiaTheme="minorEastAsia" w:hAnsiTheme="minorHAnsi" w:cstheme="minorBidi"/>
            <w:b w:val="0"/>
            <w:caps w:val="0"/>
            <w:color w:val="auto"/>
            <w:sz w:val="22"/>
            <w:szCs w:val="22"/>
            <w:lang w:eastAsia="en-AU"/>
          </w:rPr>
          <w:tab/>
        </w:r>
        <w:r w:rsidRPr="00B36E3B">
          <w:rPr>
            <w:rStyle w:val="Hyperlink"/>
          </w:rPr>
          <w:t>responding to enquiries and complaints</w:t>
        </w:r>
        <w:r>
          <w:rPr>
            <w:webHidden/>
          </w:rPr>
          <w:tab/>
        </w:r>
        <w:r>
          <w:rPr>
            <w:webHidden/>
          </w:rPr>
          <w:fldChar w:fldCharType="begin"/>
        </w:r>
        <w:r>
          <w:rPr>
            <w:webHidden/>
          </w:rPr>
          <w:instrText xml:space="preserve"> PAGEREF _Toc45850934 \h </w:instrText>
        </w:r>
        <w:r>
          <w:rPr>
            <w:webHidden/>
          </w:rPr>
        </w:r>
        <w:r>
          <w:rPr>
            <w:webHidden/>
          </w:rPr>
          <w:fldChar w:fldCharType="separate"/>
        </w:r>
        <w:r>
          <w:rPr>
            <w:webHidden/>
          </w:rPr>
          <w:t>11</w:t>
        </w:r>
        <w:r>
          <w:rPr>
            <w:webHidden/>
          </w:rPr>
          <w:fldChar w:fldCharType="end"/>
        </w:r>
      </w:hyperlink>
    </w:p>
    <w:p w14:paraId="255BFE95"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35" w:history="1">
        <w:r w:rsidRPr="00B36E3B">
          <w:rPr>
            <w:rStyle w:val="Hyperlink"/>
          </w:rPr>
          <w:t>3.4</w:t>
        </w:r>
        <w:r>
          <w:rPr>
            <w:rFonts w:asciiTheme="minorHAnsi" w:eastAsiaTheme="minorEastAsia" w:hAnsiTheme="minorHAnsi" w:cstheme="minorBidi"/>
            <w:b w:val="0"/>
            <w:caps w:val="0"/>
            <w:color w:val="auto"/>
            <w:sz w:val="22"/>
            <w:szCs w:val="22"/>
            <w:lang w:eastAsia="en-AU"/>
          </w:rPr>
          <w:tab/>
        </w:r>
        <w:r w:rsidRPr="00B36E3B">
          <w:rPr>
            <w:rStyle w:val="Hyperlink"/>
          </w:rPr>
          <w:t>envidence of consultation</w:t>
        </w:r>
        <w:r>
          <w:rPr>
            <w:webHidden/>
          </w:rPr>
          <w:tab/>
        </w:r>
        <w:r>
          <w:rPr>
            <w:webHidden/>
          </w:rPr>
          <w:fldChar w:fldCharType="begin"/>
        </w:r>
        <w:r>
          <w:rPr>
            <w:webHidden/>
          </w:rPr>
          <w:instrText xml:space="preserve"> PAGEREF _Toc45850935 \h </w:instrText>
        </w:r>
        <w:r>
          <w:rPr>
            <w:webHidden/>
          </w:rPr>
        </w:r>
        <w:r>
          <w:rPr>
            <w:webHidden/>
          </w:rPr>
          <w:fldChar w:fldCharType="separate"/>
        </w:r>
        <w:r>
          <w:rPr>
            <w:webHidden/>
          </w:rPr>
          <w:t>11</w:t>
        </w:r>
        <w:r>
          <w:rPr>
            <w:webHidden/>
          </w:rPr>
          <w:fldChar w:fldCharType="end"/>
        </w:r>
      </w:hyperlink>
    </w:p>
    <w:p w14:paraId="55426DBF" w14:textId="77777777" w:rsidR="00E44165" w:rsidRDefault="00E44165" w:rsidP="00E44165">
      <w:pPr>
        <w:pStyle w:val="TOC1"/>
        <w:rPr>
          <w:rFonts w:asciiTheme="minorHAnsi" w:eastAsiaTheme="minorEastAsia" w:hAnsiTheme="minorHAnsi" w:cstheme="minorBidi"/>
          <w:b w:val="0"/>
          <w:caps w:val="0"/>
          <w:color w:val="auto"/>
          <w:spacing w:val="0"/>
          <w:sz w:val="22"/>
          <w:szCs w:val="22"/>
          <w:lang w:eastAsia="en-AU"/>
        </w:rPr>
      </w:pPr>
      <w:hyperlink w:anchor="_Toc45850936" w:history="1">
        <w:r w:rsidRPr="00B36E3B">
          <w:rPr>
            <w:rStyle w:val="Hyperlink"/>
          </w:rPr>
          <w:t>4</w:t>
        </w:r>
        <w:r>
          <w:rPr>
            <w:rFonts w:asciiTheme="minorHAnsi" w:eastAsiaTheme="minorEastAsia" w:hAnsiTheme="minorHAnsi" w:cstheme="minorBidi"/>
            <w:b w:val="0"/>
            <w:caps w:val="0"/>
            <w:color w:val="auto"/>
            <w:spacing w:val="0"/>
            <w:sz w:val="22"/>
            <w:szCs w:val="22"/>
            <w:lang w:eastAsia="en-AU"/>
          </w:rPr>
          <w:tab/>
        </w:r>
        <w:r w:rsidRPr="00B36E3B">
          <w:rPr>
            <w:rStyle w:val="Hyperlink"/>
          </w:rPr>
          <w:t>PRE-Operational requirements</w:t>
        </w:r>
        <w:r>
          <w:rPr>
            <w:webHidden/>
          </w:rPr>
          <w:tab/>
        </w:r>
        <w:r>
          <w:rPr>
            <w:webHidden/>
          </w:rPr>
          <w:fldChar w:fldCharType="begin"/>
        </w:r>
        <w:r>
          <w:rPr>
            <w:webHidden/>
          </w:rPr>
          <w:instrText xml:space="preserve"> PAGEREF _Toc45850936 \h </w:instrText>
        </w:r>
        <w:r>
          <w:rPr>
            <w:webHidden/>
          </w:rPr>
        </w:r>
        <w:r>
          <w:rPr>
            <w:webHidden/>
          </w:rPr>
          <w:fldChar w:fldCharType="separate"/>
        </w:r>
        <w:r>
          <w:rPr>
            <w:webHidden/>
          </w:rPr>
          <w:t>12</w:t>
        </w:r>
        <w:r>
          <w:rPr>
            <w:webHidden/>
          </w:rPr>
          <w:fldChar w:fldCharType="end"/>
        </w:r>
      </w:hyperlink>
    </w:p>
    <w:p w14:paraId="70792D7F"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37" w:history="1">
        <w:r w:rsidRPr="00B36E3B">
          <w:rPr>
            <w:rStyle w:val="Hyperlink"/>
          </w:rPr>
          <w:t>4.1</w:t>
        </w:r>
        <w:r>
          <w:rPr>
            <w:rFonts w:asciiTheme="minorHAnsi" w:eastAsiaTheme="minorEastAsia" w:hAnsiTheme="minorHAnsi" w:cstheme="minorBidi"/>
            <w:b w:val="0"/>
            <w:caps w:val="0"/>
            <w:color w:val="auto"/>
            <w:sz w:val="22"/>
            <w:szCs w:val="22"/>
            <w:lang w:eastAsia="en-AU"/>
          </w:rPr>
          <w:tab/>
        </w:r>
        <w:r w:rsidRPr="00B36E3B">
          <w:rPr>
            <w:rStyle w:val="Hyperlink"/>
          </w:rPr>
          <w:t>Hold points</w:t>
        </w:r>
        <w:r>
          <w:rPr>
            <w:webHidden/>
          </w:rPr>
          <w:tab/>
        </w:r>
        <w:r>
          <w:rPr>
            <w:webHidden/>
          </w:rPr>
          <w:fldChar w:fldCharType="begin"/>
        </w:r>
        <w:r>
          <w:rPr>
            <w:webHidden/>
          </w:rPr>
          <w:instrText xml:space="preserve"> PAGEREF _Toc45850937 \h </w:instrText>
        </w:r>
        <w:r>
          <w:rPr>
            <w:webHidden/>
          </w:rPr>
        </w:r>
        <w:r>
          <w:rPr>
            <w:webHidden/>
          </w:rPr>
          <w:fldChar w:fldCharType="separate"/>
        </w:r>
        <w:r>
          <w:rPr>
            <w:webHidden/>
          </w:rPr>
          <w:t>12</w:t>
        </w:r>
        <w:r>
          <w:rPr>
            <w:webHidden/>
          </w:rPr>
          <w:fldChar w:fldCharType="end"/>
        </w:r>
      </w:hyperlink>
    </w:p>
    <w:p w14:paraId="73D35DAA" w14:textId="77777777" w:rsidR="00E44165" w:rsidRDefault="00E44165" w:rsidP="00E44165">
      <w:pPr>
        <w:pStyle w:val="TOC1"/>
        <w:rPr>
          <w:rFonts w:asciiTheme="minorHAnsi" w:eastAsiaTheme="minorEastAsia" w:hAnsiTheme="minorHAnsi" w:cstheme="minorBidi"/>
          <w:b w:val="0"/>
          <w:caps w:val="0"/>
          <w:color w:val="auto"/>
          <w:spacing w:val="0"/>
          <w:sz w:val="22"/>
          <w:szCs w:val="22"/>
          <w:lang w:eastAsia="en-AU"/>
        </w:rPr>
      </w:pPr>
      <w:hyperlink w:anchor="_Toc45850938" w:history="1">
        <w:r w:rsidRPr="00B36E3B">
          <w:rPr>
            <w:rStyle w:val="Hyperlink"/>
          </w:rPr>
          <w:t>5</w:t>
        </w:r>
        <w:r>
          <w:rPr>
            <w:rFonts w:asciiTheme="minorHAnsi" w:eastAsiaTheme="minorEastAsia" w:hAnsiTheme="minorHAnsi" w:cstheme="minorBidi"/>
            <w:b w:val="0"/>
            <w:caps w:val="0"/>
            <w:color w:val="auto"/>
            <w:spacing w:val="0"/>
            <w:sz w:val="22"/>
            <w:szCs w:val="22"/>
            <w:lang w:eastAsia="en-AU"/>
          </w:rPr>
          <w:tab/>
        </w:r>
        <w:r w:rsidRPr="00B36E3B">
          <w:rPr>
            <w:rStyle w:val="Hyperlink"/>
          </w:rPr>
          <w:t>operational limits</w:t>
        </w:r>
        <w:r>
          <w:rPr>
            <w:webHidden/>
          </w:rPr>
          <w:tab/>
        </w:r>
        <w:r>
          <w:rPr>
            <w:webHidden/>
          </w:rPr>
          <w:fldChar w:fldCharType="begin"/>
        </w:r>
        <w:r>
          <w:rPr>
            <w:webHidden/>
          </w:rPr>
          <w:instrText xml:space="preserve"> PAGEREF _Toc45850938 \h </w:instrText>
        </w:r>
        <w:r>
          <w:rPr>
            <w:webHidden/>
          </w:rPr>
        </w:r>
        <w:r>
          <w:rPr>
            <w:webHidden/>
          </w:rPr>
          <w:fldChar w:fldCharType="separate"/>
        </w:r>
        <w:r>
          <w:rPr>
            <w:webHidden/>
          </w:rPr>
          <w:t>14</w:t>
        </w:r>
        <w:r>
          <w:rPr>
            <w:webHidden/>
          </w:rPr>
          <w:fldChar w:fldCharType="end"/>
        </w:r>
      </w:hyperlink>
    </w:p>
    <w:p w14:paraId="0EBD3EC4"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39" w:history="1">
        <w:r w:rsidRPr="00B36E3B">
          <w:rPr>
            <w:rStyle w:val="Hyperlink"/>
          </w:rPr>
          <w:t>5.1</w:t>
        </w:r>
        <w:r>
          <w:rPr>
            <w:rFonts w:asciiTheme="minorHAnsi" w:eastAsiaTheme="minorEastAsia" w:hAnsiTheme="minorHAnsi" w:cstheme="minorBidi"/>
            <w:b w:val="0"/>
            <w:caps w:val="0"/>
            <w:color w:val="auto"/>
            <w:sz w:val="22"/>
            <w:szCs w:val="22"/>
            <w:lang w:eastAsia="en-AU"/>
          </w:rPr>
          <w:tab/>
        </w:r>
        <w:r w:rsidRPr="00B36E3B">
          <w:rPr>
            <w:rStyle w:val="Hyperlink"/>
          </w:rPr>
          <w:t>development consent operational limits</w:t>
        </w:r>
        <w:r>
          <w:rPr>
            <w:webHidden/>
          </w:rPr>
          <w:tab/>
        </w:r>
        <w:r>
          <w:rPr>
            <w:webHidden/>
          </w:rPr>
          <w:fldChar w:fldCharType="begin"/>
        </w:r>
        <w:r>
          <w:rPr>
            <w:webHidden/>
          </w:rPr>
          <w:instrText xml:space="preserve"> PAGEREF _Toc45850939 \h </w:instrText>
        </w:r>
        <w:r>
          <w:rPr>
            <w:webHidden/>
          </w:rPr>
        </w:r>
        <w:r>
          <w:rPr>
            <w:webHidden/>
          </w:rPr>
          <w:fldChar w:fldCharType="separate"/>
        </w:r>
        <w:r>
          <w:rPr>
            <w:webHidden/>
          </w:rPr>
          <w:t>14</w:t>
        </w:r>
        <w:r>
          <w:rPr>
            <w:webHidden/>
          </w:rPr>
          <w:fldChar w:fldCharType="end"/>
        </w:r>
      </w:hyperlink>
    </w:p>
    <w:p w14:paraId="0D1DB05C"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40" w:history="1">
        <w:r w:rsidRPr="00B36E3B">
          <w:rPr>
            <w:rStyle w:val="Hyperlink"/>
          </w:rPr>
          <w:t>5.1.1</w:t>
        </w:r>
        <w:r>
          <w:rPr>
            <w:rFonts w:asciiTheme="minorHAnsi" w:eastAsiaTheme="minorEastAsia" w:hAnsiTheme="minorHAnsi" w:cstheme="minorBidi"/>
            <w:caps w:val="0"/>
            <w:sz w:val="22"/>
            <w:szCs w:val="22"/>
            <w:lang w:eastAsia="en-AU"/>
          </w:rPr>
          <w:tab/>
        </w:r>
        <w:r w:rsidRPr="00B36E3B">
          <w:rPr>
            <w:rStyle w:val="Hyperlink"/>
          </w:rPr>
          <w:t>hours of work</w:t>
        </w:r>
        <w:r>
          <w:rPr>
            <w:webHidden/>
          </w:rPr>
          <w:tab/>
        </w:r>
        <w:r>
          <w:rPr>
            <w:webHidden/>
          </w:rPr>
          <w:fldChar w:fldCharType="begin"/>
        </w:r>
        <w:r>
          <w:rPr>
            <w:webHidden/>
          </w:rPr>
          <w:instrText xml:space="preserve"> PAGEREF _Toc45850940 \h </w:instrText>
        </w:r>
        <w:r>
          <w:rPr>
            <w:webHidden/>
          </w:rPr>
        </w:r>
        <w:r>
          <w:rPr>
            <w:webHidden/>
          </w:rPr>
          <w:fldChar w:fldCharType="separate"/>
        </w:r>
        <w:r>
          <w:rPr>
            <w:webHidden/>
          </w:rPr>
          <w:t>14</w:t>
        </w:r>
        <w:r>
          <w:rPr>
            <w:webHidden/>
          </w:rPr>
          <w:fldChar w:fldCharType="end"/>
        </w:r>
      </w:hyperlink>
    </w:p>
    <w:p w14:paraId="47037404"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41" w:history="1">
        <w:r w:rsidRPr="00B36E3B">
          <w:rPr>
            <w:rStyle w:val="Hyperlink"/>
          </w:rPr>
          <w:t>5.1.2</w:t>
        </w:r>
        <w:r>
          <w:rPr>
            <w:rFonts w:asciiTheme="minorHAnsi" w:eastAsiaTheme="minorEastAsia" w:hAnsiTheme="minorHAnsi" w:cstheme="minorBidi"/>
            <w:caps w:val="0"/>
            <w:sz w:val="22"/>
            <w:szCs w:val="22"/>
            <w:lang w:eastAsia="en-AU"/>
          </w:rPr>
          <w:tab/>
        </w:r>
        <w:r w:rsidRPr="00B36E3B">
          <w:rPr>
            <w:rStyle w:val="Hyperlink"/>
          </w:rPr>
          <w:t>out of hours work</w:t>
        </w:r>
        <w:r>
          <w:rPr>
            <w:webHidden/>
          </w:rPr>
          <w:tab/>
        </w:r>
        <w:r>
          <w:rPr>
            <w:webHidden/>
          </w:rPr>
          <w:fldChar w:fldCharType="begin"/>
        </w:r>
        <w:r>
          <w:rPr>
            <w:webHidden/>
          </w:rPr>
          <w:instrText xml:space="preserve"> PAGEREF _Toc45850941 \h </w:instrText>
        </w:r>
        <w:r>
          <w:rPr>
            <w:webHidden/>
          </w:rPr>
        </w:r>
        <w:r>
          <w:rPr>
            <w:webHidden/>
          </w:rPr>
          <w:fldChar w:fldCharType="separate"/>
        </w:r>
        <w:r>
          <w:rPr>
            <w:webHidden/>
          </w:rPr>
          <w:t>14</w:t>
        </w:r>
        <w:r>
          <w:rPr>
            <w:webHidden/>
          </w:rPr>
          <w:fldChar w:fldCharType="end"/>
        </w:r>
      </w:hyperlink>
    </w:p>
    <w:p w14:paraId="6A8698F0"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42" w:history="1">
        <w:r w:rsidRPr="00B36E3B">
          <w:rPr>
            <w:rStyle w:val="Hyperlink"/>
          </w:rPr>
          <w:t>5.1.3</w:t>
        </w:r>
        <w:r>
          <w:rPr>
            <w:rFonts w:asciiTheme="minorHAnsi" w:eastAsiaTheme="minorEastAsia" w:hAnsiTheme="minorHAnsi" w:cstheme="minorBidi"/>
            <w:caps w:val="0"/>
            <w:sz w:val="22"/>
            <w:szCs w:val="22"/>
            <w:lang w:eastAsia="en-AU"/>
          </w:rPr>
          <w:tab/>
        </w:r>
        <w:r w:rsidRPr="00B36E3B">
          <w:rPr>
            <w:rStyle w:val="Hyperlink"/>
          </w:rPr>
          <w:t>WAste</w:t>
        </w:r>
        <w:r>
          <w:rPr>
            <w:webHidden/>
          </w:rPr>
          <w:tab/>
        </w:r>
        <w:r>
          <w:rPr>
            <w:webHidden/>
          </w:rPr>
          <w:fldChar w:fldCharType="begin"/>
        </w:r>
        <w:r>
          <w:rPr>
            <w:webHidden/>
          </w:rPr>
          <w:instrText xml:space="preserve"> PAGEREF _Toc45850942 \h </w:instrText>
        </w:r>
        <w:r>
          <w:rPr>
            <w:webHidden/>
          </w:rPr>
        </w:r>
        <w:r>
          <w:rPr>
            <w:webHidden/>
          </w:rPr>
          <w:fldChar w:fldCharType="separate"/>
        </w:r>
        <w:r>
          <w:rPr>
            <w:webHidden/>
          </w:rPr>
          <w:t>14</w:t>
        </w:r>
        <w:r>
          <w:rPr>
            <w:webHidden/>
          </w:rPr>
          <w:fldChar w:fldCharType="end"/>
        </w:r>
      </w:hyperlink>
    </w:p>
    <w:p w14:paraId="48A62713"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43" w:history="1">
        <w:r w:rsidRPr="00B36E3B">
          <w:rPr>
            <w:rStyle w:val="Hyperlink"/>
          </w:rPr>
          <w:t>5.1.4</w:t>
        </w:r>
        <w:r>
          <w:rPr>
            <w:rFonts w:asciiTheme="minorHAnsi" w:eastAsiaTheme="minorEastAsia" w:hAnsiTheme="minorHAnsi" w:cstheme="minorBidi"/>
            <w:caps w:val="0"/>
            <w:sz w:val="22"/>
            <w:szCs w:val="22"/>
            <w:lang w:eastAsia="en-AU"/>
          </w:rPr>
          <w:tab/>
        </w:r>
        <w:r w:rsidRPr="00B36E3B">
          <w:rPr>
            <w:rStyle w:val="Hyperlink"/>
          </w:rPr>
          <w:t>Air Quality and odour</w:t>
        </w:r>
        <w:r>
          <w:rPr>
            <w:webHidden/>
          </w:rPr>
          <w:tab/>
        </w:r>
        <w:r>
          <w:rPr>
            <w:webHidden/>
          </w:rPr>
          <w:fldChar w:fldCharType="begin"/>
        </w:r>
        <w:r>
          <w:rPr>
            <w:webHidden/>
          </w:rPr>
          <w:instrText xml:space="preserve"> PAGEREF _Toc45850943 \h </w:instrText>
        </w:r>
        <w:r>
          <w:rPr>
            <w:webHidden/>
          </w:rPr>
        </w:r>
        <w:r>
          <w:rPr>
            <w:webHidden/>
          </w:rPr>
          <w:fldChar w:fldCharType="separate"/>
        </w:r>
        <w:r>
          <w:rPr>
            <w:webHidden/>
          </w:rPr>
          <w:t>15</w:t>
        </w:r>
        <w:r>
          <w:rPr>
            <w:webHidden/>
          </w:rPr>
          <w:fldChar w:fldCharType="end"/>
        </w:r>
      </w:hyperlink>
    </w:p>
    <w:p w14:paraId="2935CF5B"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44" w:history="1">
        <w:r w:rsidRPr="00B36E3B">
          <w:rPr>
            <w:rStyle w:val="Hyperlink"/>
          </w:rPr>
          <w:t>5.1.5</w:t>
        </w:r>
        <w:r>
          <w:rPr>
            <w:rFonts w:asciiTheme="minorHAnsi" w:eastAsiaTheme="minorEastAsia" w:hAnsiTheme="minorHAnsi" w:cstheme="minorBidi"/>
            <w:caps w:val="0"/>
            <w:sz w:val="22"/>
            <w:szCs w:val="22"/>
            <w:lang w:eastAsia="en-AU"/>
          </w:rPr>
          <w:tab/>
        </w:r>
        <w:r w:rsidRPr="00B36E3B">
          <w:rPr>
            <w:rStyle w:val="Hyperlink"/>
          </w:rPr>
          <w:t>noise</w:t>
        </w:r>
        <w:r>
          <w:rPr>
            <w:webHidden/>
          </w:rPr>
          <w:tab/>
        </w:r>
        <w:r>
          <w:rPr>
            <w:webHidden/>
          </w:rPr>
          <w:fldChar w:fldCharType="begin"/>
        </w:r>
        <w:r>
          <w:rPr>
            <w:webHidden/>
          </w:rPr>
          <w:instrText xml:space="preserve"> PAGEREF _Toc45850944 \h </w:instrText>
        </w:r>
        <w:r>
          <w:rPr>
            <w:webHidden/>
          </w:rPr>
        </w:r>
        <w:r>
          <w:rPr>
            <w:webHidden/>
          </w:rPr>
          <w:fldChar w:fldCharType="separate"/>
        </w:r>
        <w:r>
          <w:rPr>
            <w:webHidden/>
          </w:rPr>
          <w:t>15</w:t>
        </w:r>
        <w:r>
          <w:rPr>
            <w:webHidden/>
          </w:rPr>
          <w:fldChar w:fldCharType="end"/>
        </w:r>
      </w:hyperlink>
    </w:p>
    <w:p w14:paraId="1060AC87"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45" w:history="1">
        <w:r w:rsidRPr="00B36E3B">
          <w:rPr>
            <w:rStyle w:val="Hyperlink"/>
          </w:rPr>
          <w:t>5.1.6</w:t>
        </w:r>
        <w:r>
          <w:rPr>
            <w:rFonts w:asciiTheme="minorHAnsi" w:eastAsiaTheme="minorEastAsia" w:hAnsiTheme="minorHAnsi" w:cstheme="minorBidi"/>
            <w:caps w:val="0"/>
            <w:sz w:val="22"/>
            <w:szCs w:val="22"/>
            <w:lang w:eastAsia="en-AU"/>
          </w:rPr>
          <w:tab/>
        </w:r>
        <w:r w:rsidRPr="00B36E3B">
          <w:rPr>
            <w:rStyle w:val="Hyperlink"/>
          </w:rPr>
          <w:t>Traffic, Access and Parking</w:t>
        </w:r>
        <w:r>
          <w:rPr>
            <w:webHidden/>
          </w:rPr>
          <w:tab/>
        </w:r>
        <w:r>
          <w:rPr>
            <w:webHidden/>
          </w:rPr>
          <w:fldChar w:fldCharType="begin"/>
        </w:r>
        <w:r>
          <w:rPr>
            <w:webHidden/>
          </w:rPr>
          <w:instrText xml:space="preserve"> PAGEREF _Toc45850945 \h </w:instrText>
        </w:r>
        <w:r>
          <w:rPr>
            <w:webHidden/>
          </w:rPr>
        </w:r>
        <w:r>
          <w:rPr>
            <w:webHidden/>
          </w:rPr>
          <w:fldChar w:fldCharType="separate"/>
        </w:r>
        <w:r>
          <w:rPr>
            <w:webHidden/>
          </w:rPr>
          <w:t>16</w:t>
        </w:r>
        <w:r>
          <w:rPr>
            <w:webHidden/>
          </w:rPr>
          <w:fldChar w:fldCharType="end"/>
        </w:r>
      </w:hyperlink>
    </w:p>
    <w:p w14:paraId="67C7820B"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46" w:history="1">
        <w:r w:rsidRPr="00B36E3B">
          <w:rPr>
            <w:rStyle w:val="Hyperlink"/>
          </w:rPr>
          <w:t>5.1.7</w:t>
        </w:r>
        <w:r>
          <w:rPr>
            <w:rFonts w:asciiTheme="minorHAnsi" w:eastAsiaTheme="minorEastAsia" w:hAnsiTheme="minorHAnsi" w:cstheme="minorBidi"/>
            <w:caps w:val="0"/>
            <w:sz w:val="22"/>
            <w:szCs w:val="22"/>
            <w:lang w:eastAsia="en-AU"/>
          </w:rPr>
          <w:tab/>
        </w:r>
        <w:r w:rsidRPr="00B36E3B">
          <w:rPr>
            <w:rStyle w:val="Hyperlink"/>
          </w:rPr>
          <w:t>lighting</w:t>
        </w:r>
        <w:r>
          <w:rPr>
            <w:webHidden/>
          </w:rPr>
          <w:tab/>
        </w:r>
        <w:r>
          <w:rPr>
            <w:webHidden/>
          </w:rPr>
          <w:fldChar w:fldCharType="begin"/>
        </w:r>
        <w:r>
          <w:rPr>
            <w:webHidden/>
          </w:rPr>
          <w:instrText xml:space="preserve"> PAGEREF _Toc45850946 \h </w:instrText>
        </w:r>
        <w:r>
          <w:rPr>
            <w:webHidden/>
          </w:rPr>
        </w:r>
        <w:r>
          <w:rPr>
            <w:webHidden/>
          </w:rPr>
          <w:fldChar w:fldCharType="separate"/>
        </w:r>
        <w:r>
          <w:rPr>
            <w:webHidden/>
          </w:rPr>
          <w:t>16</w:t>
        </w:r>
        <w:r>
          <w:rPr>
            <w:webHidden/>
          </w:rPr>
          <w:fldChar w:fldCharType="end"/>
        </w:r>
      </w:hyperlink>
    </w:p>
    <w:p w14:paraId="6BD4D961"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47" w:history="1">
        <w:r w:rsidRPr="00B36E3B">
          <w:rPr>
            <w:rStyle w:val="Hyperlink"/>
          </w:rPr>
          <w:t>5.2</w:t>
        </w:r>
        <w:r>
          <w:rPr>
            <w:rFonts w:asciiTheme="minorHAnsi" w:eastAsiaTheme="minorEastAsia" w:hAnsiTheme="minorHAnsi" w:cstheme="minorBidi"/>
            <w:b w:val="0"/>
            <w:caps w:val="0"/>
            <w:color w:val="auto"/>
            <w:sz w:val="22"/>
            <w:szCs w:val="22"/>
            <w:lang w:eastAsia="en-AU"/>
          </w:rPr>
          <w:tab/>
        </w:r>
        <w:r w:rsidRPr="00B36E3B">
          <w:rPr>
            <w:rStyle w:val="Hyperlink"/>
          </w:rPr>
          <w:t>development consent Administrative requirements</w:t>
        </w:r>
        <w:r>
          <w:rPr>
            <w:webHidden/>
          </w:rPr>
          <w:tab/>
        </w:r>
        <w:r>
          <w:rPr>
            <w:webHidden/>
          </w:rPr>
          <w:fldChar w:fldCharType="begin"/>
        </w:r>
        <w:r>
          <w:rPr>
            <w:webHidden/>
          </w:rPr>
          <w:instrText xml:space="preserve"> PAGEREF _Toc45850947 \h </w:instrText>
        </w:r>
        <w:r>
          <w:rPr>
            <w:webHidden/>
          </w:rPr>
        </w:r>
        <w:r>
          <w:rPr>
            <w:webHidden/>
          </w:rPr>
          <w:fldChar w:fldCharType="separate"/>
        </w:r>
        <w:r>
          <w:rPr>
            <w:webHidden/>
          </w:rPr>
          <w:t>16</w:t>
        </w:r>
        <w:r>
          <w:rPr>
            <w:webHidden/>
          </w:rPr>
          <w:fldChar w:fldCharType="end"/>
        </w:r>
      </w:hyperlink>
    </w:p>
    <w:p w14:paraId="5FA441F7"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48" w:history="1">
        <w:r w:rsidRPr="00B36E3B">
          <w:rPr>
            <w:rStyle w:val="Hyperlink"/>
          </w:rPr>
          <w:t>5.2.1</w:t>
        </w:r>
        <w:r>
          <w:rPr>
            <w:rFonts w:asciiTheme="minorHAnsi" w:eastAsiaTheme="minorEastAsia" w:hAnsiTheme="minorHAnsi" w:cstheme="minorBidi"/>
            <w:caps w:val="0"/>
            <w:sz w:val="22"/>
            <w:szCs w:val="22"/>
            <w:lang w:eastAsia="en-AU"/>
          </w:rPr>
          <w:tab/>
        </w:r>
        <w:r w:rsidRPr="00B36E3B">
          <w:rPr>
            <w:rStyle w:val="Hyperlink"/>
          </w:rPr>
          <w:t>surrender of existing consents or approvals</w:t>
        </w:r>
        <w:r>
          <w:rPr>
            <w:webHidden/>
          </w:rPr>
          <w:tab/>
        </w:r>
        <w:r>
          <w:rPr>
            <w:webHidden/>
          </w:rPr>
          <w:fldChar w:fldCharType="begin"/>
        </w:r>
        <w:r>
          <w:rPr>
            <w:webHidden/>
          </w:rPr>
          <w:instrText xml:space="preserve"> PAGEREF _Toc45850948 \h </w:instrText>
        </w:r>
        <w:r>
          <w:rPr>
            <w:webHidden/>
          </w:rPr>
        </w:r>
        <w:r>
          <w:rPr>
            <w:webHidden/>
          </w:rPr>
          <w:fldChar w:fldCharType="separate"/>
        </w:r>
        <w:r>
          <w:rPr>
            <w:webHidden/>
          </w:rPr>
          <w:t>16</w:t>
        </w:r>
        <w:r>
          <w:rPr>
            <w:webHidden/>
          </w:rPr>
          <w:fldChar w:fldCharType="end"/>
        </w:r>
      </w:hyperlink>
    </w:p>
    <w:p w14:paraId="3B8397F1" w14:textId="77777777" w:rsidR="00E44165" w:rsidRDefault="00E44165" w:rsidP="00E44165">
      <w:pPr>
        <w:pStyle w:val="TOC1"/>
        <w:rPr>
          <w:rFonts w:asciiTheme="minorHAnsi" w:eastAsiaTheme="minorEastAsia" w:hAnsiTheme="minorHAnsi" w:cstheme="minorBidi"/>
          <w:b w:val="0"/>
          <w:caps w:val="0"/>
          <w:color w:val="auto"/>
          <w:spacing w:val="0"/>
          <w:sz w:val="22"/>
          <w:szCs w:val="22"/>
          <w:lang w:eastAsia="en-AU"/>
        </w:rPr>
      </w:pPr>
      <w:hyperlink w:anchor="_Toc45850949" w:history="1">
        <w:r w:rsidRPr="00B36E3B">
          <w:rPr>
            <w:rStyle w:val="Hyperlink"/>
          </w:rPr>
          <w:t>6</w:t>
        </w:r>
        <w:r>
          <w:rPr>
            <w:rFonts w:asciiTheme="minorHAnsi" w:eastAsiaTheme="minorEastAsia" w:hAnsiTheme="minorHAnsi" w:cstheme="minorBidi"/>
            <w:b w:val="0"/>
            <w:caps w:val="0"/>
            <w:color w:val="auto"/>
            <w:spacing w:val="0"/>
            <w:sz w:val="22"/>
            <w:szCs w:val="22"/>
            <w:lang w:eastAsia="en-AU"/>
          </w:rPr>
          <w:tab/>
        </w:r>
        <w:r w:rsidRPr="00B36E3B">
          <w:rPr>
            <w:rStyle w:val="Hyperlink"/>
          </w:rPr>
          <w:t>legal and other requirements</w:t>
        </w:r>
        <w:r>
          <w:rPr>
            <w:webHidden/>
          </w:rPr>
          <w:tab/>
        </w:r>
        <w:r>
          <w:rPr>
            <w:webHidden/>
          </w:rPr>
          <w:fldChar w:fldCharType="begin"/>
        </w:r>
        <w:r>
          <w:rPr>
            <w:webHidden/>
          </w:rPr>
          <w:instrText xml:space="preserve"> PAGEREF _Toc45850949 \h </w:instrText>
        </w:r>
        <w:r>
          <w:rPr>
            <w:webHidden/>
          </w:rPr>
        </w:r>
        <w:r>
          <w:rPr>
            <w:webHidden/>
          </w:rPr>
          <w:fldChar w:fldCharType="separate"/>
        </w:r>
        <w:r>
          <w:rPr>
            <w:webHidden/>
          </w:rPr>
          <w:t>17</w:t>
        </w:r>
        <w:r>
          <w:rPr>
            <w:webHidden/>
          </w:rPr>
          <w:fldChar w:fldCharType="end"/>
        </w:r>
      </w:hyperlink>
    </w:p>
    <w:p w14:paraId="4268D204"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50" w:history="1">
        <w:r w:rsidRPr="00B36E3B">
          <w:rPr>
            <w:rStyle w:val="Hyperlink"/>
          </w:rPr>
          <w:t>6.1</w:t>
        </w:r>
        <w:r>
          <w:rPr>
            <w:rFonts w:asciiTheme="minorHAnsi" w:eastAsiaTheme="minorEastAsia" w:hAnsiTheme="minorHAnsi" w:cstheme="minorBidi"/>
            <w:b w:val="0"/>
            <w:caps w:val="0"/>
            <w:color w:val="auto"/>
            <w:sz w:val="22"/>
            <w:szCs w:val="22"/>
            <w:lang w:eastAsia="en-AU"/>
          </w:rPr>
          <w:tab/>
        </w:r>
        <w:r w:rsidRPr="00B36E3B">
          <w:rPr>
            <w:rStyle w:val="Hyperlink"/>
          </w:rPr>
          <w:t>legislative requirements</w:t>
        </w:r>
        <w:r>
          <w:rPr>
            <w:webHidden/>
          </w:rPr>
          <w:tab/>
        </w:r>
        <w:r>
          <w:rPr>
            <w:webHidden/>
          </w:rPr>
          <w:fldChar w:fldCharType="begin"/>
        </w:r>
        <w:r>
          <w:rPr>
            <w:webHidden/>
          </w:rPr>
          <w:instrText xml:space="preserve"> PAGEREF _Toc45850950 \h </w:instrText>
        </w:r>
        <w:r>
          <w:rPr>
            <w:webHidden/>
          </w:rPr>
        </w:r>
        <w:r>
          <w:rPr>
            <w:webHidden/>
          </w:rPr>
          <w:fldChar w:fldCharType="separate"/>
        </w:r>
        <w:r>
          <w:rPr>
            <w:webHidden/>
          </w:rPr>
          <w:t>17</w:t>
        </w:r>
        <w:r>
          <w:rPr>
            <w:webHidden/>
          </w:rPr>
          <w:fldChar w:fldCharType="end"/>
        </w:r>
      </w:hyperlink>
    </w:p>
    <w:p w14:paraId="4A4DB8A5"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51" w:history="1">
        <w:r w:rsidRPr="00B36E3B">
          <w:rPr>
            <w:rStyle w:val="Hyperlink"/>
          </w:rPr>
          <w:t>6.2</w:t>
        </w:r>
        <w:r>
          <w:rPr>
            <w:rFonts w:asciiTheme="minorHAnsi" w:eastAsiaTheme="minorEastAsia" w:hAnsiTheme="minorHAnsi" w:cstheme="minorBidi"/>
            <w:b w:val="0"/>
            <w:caps w:val="0"/>
            <w:color w:val="auto"/>
            <w:sz w:val="22"/>
            <w:szCs w:val="22"/>
            <w:lang w:eastAsia="en-AU"/>
          </w:rPr>
          <w:tab/>
        </w:r>
        <w:r w:rsidRPr="00B36E3B">
          <w:rPr>
            <w:rStyle w:val="Hyperlink"/>
          </w:rPr>
          <w:t>environment protection licence</w:t>
        </w:r>
        <w:r>
          <w:rPr>
            <w:webHidden/>
          </w:rPr>
          <w:tab/>
        </w:r>
        <w:r>
          <w:rPr>
            <w:webHidden/>
          </w:rPr>
          <w:fldChar w:fldCharType="begin"/>
        </w:r>
        <w:r>
          <w:rPr>
            <w:webHidden/>
          </w:rPr>
          <w:instrText xml:space="preserve"> PAGEREF _Toc45850951 \h </w:instrText>
        </w:r>
        <w:r>
          <w:rPr>
            <w:webHidden/>
          </w:rPr>
        </w:r>
        <w:r>
          <w:rPr>
            <w:webHidden/>
          </w:rPr>
          <w:fldChar w:fldCharType="separate"/>
        </w:r>
        <w:r>
          <w:rPr>
            <w:webHidden/>
          </w:rPr>
          <w:t>19</w:t>
        </w:r>
        <w:r>
          <w:rPr>
            <w:webHidden/>
          </w:rPr>
          <w:fldChar w:fldCharType="end"/>
        </w:r>
      </w:hyperlink>
    </w:p>
    <w:p w14:paraId="22B17FF0" w14:textId="77777777" w:rsidR="00E44165" w:rsidRDefault="00E44165" w:rsidP="00E44165">
      <w:pPr>
        <w:pStyle w:val="TOC1"/>
        <w:rPr>
          <w:rFonts w:asciiTheme="minorHAnsi" w:eastAsiaTheme="minorEastAsia" w:hAnsiTheme="minorHAnsi" w:cstheme="minorBidi"/>
          <w:b w:val="0"/>
          <w:caps w:val="0"/>
          <w:color w:val="auto"/>
          <w:spacing w:val="0"/>
          <w:sz w:val="22"/>
          <w:szCs w:val="22"/>
          <w:lang w:eastAsia="en-AU"/>
        </w:rPr>
      </w:pPr>
      <w:hyperlink w:anchor="_Toc45850952" w:history="1">
        <w:r w:rsidRPr="00B36E3B">
          <w:rPr>
            <w:rStyle w:val="Hyperlink"/>
          </w:rPr>
          <w:t>7</w:t>
        </w:r>
        <w:r>
          <w:rPr>
            <w:rFonts w:asciiTheme="minorHAnsi" w:eastAsiaTheme="minorEastAsia" w:hAnsiTheme="minorHAnsi" w:cstheme="minorBidi"/>
            <w:b w:val="0"/>
            <w:caps w:val="0"/>
            <w:color w:val="auto"/>
            <w:spacing w:val="0"/>
            <w:sz w:val="22"/>
            <w:szCs w:val="22"/>
            <w:lang w:eastAsia="en-AU"/>
          </w:rPr>
          <w:tab/>
        </w:r>
        <w:r w:rsidRPr="00B36E3B">
          <w:rPr>
            <w:rStyle w:val="Hyperlink"/>
          </w:rPr>
          <w:t>Environmental management Framework</w:t>
        </w:r>
        <w:r>
          <w:rPr>
            <w:webHidden/>
          </w:rPr>
          <w:tab/>
        </w:r>
        <w:r>
          <w:rPr>
            <w:webHidden/>
          </w:rPr>
          <w:fldChar w:fldCharType="begin"/>
        </w:r>
        <w:r>
          <w:rPr>
            <w:webHidden/>
          </w:rPr>
          <w:instrText xml:space="preserve"> PAGEREF _Toc45850952 \h </w:instrText>
        </w:r>
        <w:r>
          <w:rPr>
            <w:webHidden/>
          </w:rPr>
        </w:r>
        <w:r>
          <w:rPr>
            <w:webHidden/>
          </w:rPr>
          <w:fldChar w:fldCharType="separate"/>
        </w:r>
        <w:r>
          <w:rPr>
            <w:webHidden/>
          </w:rPr>
          <w:t>20</w:t>
        </w:r>
        <w:r>
          <w:rPr>
            <w:webHidden/>
          </w:rPr>
          <w:fldChar w:fldCharType="end"/>
        </w:r>
      </w:hyperlink>
    </w:p>
    <w:p w14:paraId="0E85E68B"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53" w:history="1">
        <w:r w:rsidRPr="00B36E3B">
          <w:rPr>
            <w:rStyle w:val="Hyperlink"/>
          </w:rPr>
          <w:t>7.1</w:t>
        </w:r>
        <w:r>
          <w:rPr>
            <w:rFonts w:asciiTheme="minorHAnsi" w:eastAsiaTheme="minorEastAsia" w:hAnsiTheme="minorHAnsi" w:cstheme="minorBidi"/>
            <w:b w:val="0"/>
            <w:caps w:val="0"/>
            <w:color w:val="auto"/>
            <w:sz w:val="22"/>
            <w:szCs w:val="22"/>
            <w:lang w:eastAsia="en-AU"/>
          </w:rPr>
          <w:tab/>
        </w:r>
        <w:r w:rsidRPr="00B36E3B">
          <w:rPr>
            <w:rStyle w:val="Hyperlink"/>
          </w:rPr>
          <w:t>environmental management system</w:t>
        </w:r>
        <w:r>
          <w:rPr>
            <w:webHidden/>
          </w:rPr>
          <w:tab/>
        </w:r>
        <w:r>
          <w:rPr>
            <w:webHidden/>
          </w:rPr>
          <w:fldChar w:fldCharType="begin"/>
        </w:r>
        <w:r>
          <w:rPr>
            <w:webHidden/>
          </w:rPr>
          <w:instrText xml:space="preserve"> PAGEREF _Toc45850953 \h </w:instrText>
        </w:r>
        <w:r>
          <w:rPr>
            <w:webHidden/>
          </w:rPr>
        </w:r>
        <w:r>
          <w:rPr>
            <w:webHidden/>
          </w:rPr>
          <w:fldChar w:fldCharType="separate"/>
        </w:r>
        <w:r>
          <w:rPr>
            <w:webHidden/>
          </w:rPr>
          <w:t>20</w:t>
        </w:r>
        <w:r>
          <w:rPr>
            <w:webHidden/>
          </w:rPr>
          <w:fldChar w:fldCharType="end"/>
        </w:r>
      </w:hyperlink>
    </w:p>
    <w:p w14:paraId="41EA197E"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54" w:history="1">
        <w:r w:rsidRPr="00B36E3B">
          <w:rPr>
            <w:rStyle w:val="Hyperlink"/>
          </w:rPr>
          <w:t>7.1.1</w:t>
        </w:r>
        <w:r>
          <w:rPr>
            <w:rFonts w:asciiTheme="minorHAnsi" w:eastAsiaTheme="minorEastAsia" w:hAnsiTheme="minorHAnsi" w:cstheme="minorBidi"/>
            <w:caps w:val="0"/>
            <w:sz w:val="22"/>
            <w:szCs w:val="22"/>
            <w:lang w:eastAsia="en-AU"/>
          </w:rPr>
          <w:tab/>
        </w:r>
        <w:r w:rsidRPr="00B36E3B">
          <w:rPr>
            <w:rStyle w:val="Hyperlink"/>
          </w:rPr>
          <w:t>existing arrangements</w:t>
        </w:r>
        <w:r>
          <w:rPr>
            <w:webHidden/>
          </w:rPr>
          <w:tab/>
        </w:r>
        <w:r>
          <w:rPr>
            <w:webHidden/>
          </w:rPr>
          <w:fldChar w:fldCharType="begin"/>
        </w:r>
        <w:r>
          <w:rPr>
            <w:webHidden/>
          </w:rPr>
          <w:instrText xml:space="preserve"> PAGEREF _Toc45850954 \h </w:instrText>
        </w:r>
        <w:r>
          <w:rPr>
            <w:webHidden/>
          </w:rPr>
        </w:r>
        <w:r>
          <w:rPr>
            <w:webHidden/>
          </w:rPr>
          <w:fldChar w:fldCharType="separate"/>
        </w:r>
        <w:r>
          <w:rPr>
            <w:webHidden/>
          </w:rPr>
          <w:t>20</w:t>
        </w:r>
        <w:r>
          <w:rPr>
            <w:webHidden/>
          </w:rPr>
          <w:fldChar w:fldCharType="end"/>
        </w:r>
      </w:hyperlink>
    </w:p>
    <w:p w14:paraId="4CE0DD0D"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55" w:history="1">
        <w:r w:rsidRPr="00B36E3B">
          <w:rPr>
            <w:rStyle w:val="Hyperlink"/>
          </w:rPr>
          <w:t>7.1.2</w:t>
        </w:r>
        <w:r>
          <w:rPr>
            <w:rFonts w:asciiTheme="minorHAnsi" w:eastAsiaTheme="minorEastAsia" w:hAnsiTheme="minorHAnsi" w:cstheme="minorBidi"/>
            <w:caps w:val="0"/>
            <w:sz w:val="22"/>
            <w:szCs w:val="22"/>
            <w:lang w:eastAsia="en-AU"/>
          </w:rPr>
          <w:tab/>
        </w:r>
        <w:r w:rsidRPr="00B36E3B">
          <w:rPr>
            <w:rStyle w:val="Hyperlink"/>
          </w:rPr>
          <w:t>Expansion arrangements</w:t>
        </w:r>
        <w:r>
          <w:rPr>
            <w:webHidden/>
          </w:rPr>
          <w:tab/>
        </w:r>
        <w:r>
          <w:rPr>
            <w:webHidden/>
          </w:rPr>
          <w:fldChar w:fldCharType="begin"/>
        </w:r>
        <w:r>
          <w:rPr>
            <w:webHidden/>
          </w:rPr>
          <w:instrText xml:space="preserve"> PAGEREF _Toc45850955 \h </w:instrText>
        </w:r>
        <w:r>
          <w:rPr>
            <w:webHidden/>
          </w:rPr>
        </w:r>
        <w:r>
          <w:rPr>
            <w:webHidden/>
          </w:rPr>
          <w:fldChar w:fldCharType="separate"/>
        </w:r>
        <w:r>
          <w:rPr>
            <w:webHidden/>
          </w:rPr>
          <w:t>20</w:t>
        </w:r>
        <w:r>
          <w:rPr>
            <w:webHidden/>
          </w:rPr>
          <w:fldChar w:fldCharType="end"/>
        </w:r>
      </w:hyperlink>
    </w:p>
    <w:p w14:paraId="698D133D"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56" w:history="1">
        <w:r w:rsidRPr="00B36E3B">
          <w:rPr>
            <w:rStyle w:val="Hyperlink"/>
          </w:rPr>
          <w:t>7.2</w:t>
        </w:r>
        <w:r>
          <w:rPr>
            <w:rFonts w:asciiTheme="minorHAnsi" w:eastAsiaTheme="minorEastAsia" w:hAnsiTheme="minorHAnsi" w:cstheme="minorBidi"/>
            <w:b w:val="0"/>
            <w:caps w:val="0"/>
            <w:color w:val="auto"/>
            <w:sz w:val="22"/>
            <w:szCs w:val="22"/>
            <w:lang w:eastAsia="en-AU"/>
          </w:rPr>
          <w:tab/>
        </w:r>
        <w:r w:rsidRPr="00B36E3B">
          <w:rPr>
            <w:rStyle w:val="Hyperlink"/>
          </w:rPr>
          <w:t>environmental management structure and responsibilities</w:t>
        </w:r>
        <w:r>
          <w:rPr>
            <w:webHidden/>
          </w:rPr>
          <w:tab/>
        </w:r>
        <w:r>
          <w:rPr>
            <w:webHidden/>
          </w:rPr>
          <w:fldChar w:fldCharType="begin"/>
        </w:r>
        <w:r>
          <w:rPr>
            <w:webHidden/>
          </w:rPr>
          <w:instrText xml:space="preserve"> PAGEREF _Toc45850956 \h </w:instrText>
        </w:r>
        <w:r>
          <w:rPr>
            <w:webHidden/>
          </w:rPr>
        </w:r>
        <w:r>
          <w:rPr>
            <w:webHidden/>
          </w:rPr>
          <w:fldChar w:fldCharType="separate"/>
        </w:r>
        <w:r>
          <w:rPr>
            <w:webHidden/>
          </w:rPr>
          <w:t>21</w:t>
        </w:r>
        <w:r>
          <w:rPr>
            <w:webHidden/>
          </w:rPr>
          <w:fldChar w:fldCharType="end"/>
        </w:r>
      </w:hyperlink>
    </w:p>
    <w:p w14:paraId="6427EAFE"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57" w:history="1">
        <w:r w:rsidRPr="00B36E3B">
          <w:rPr>
            <w:rStyle w:val="Hyperlink"/>
          </w:rPr>
          <w:t>7.2.1</w:t>
        </w:r>
        <w:r>
          <w:rPr>
            <w:rFonts w:asciiTheme="minorHAnsi" w:eastAsiaTheme="minorEastAsia" w:hAnsiTheme="minorHAnsi" w:cstheme="minorBidi"/>
            <w:caps w:val="0"/>
            <w:sz w:val="22"/>
            <w:szCs w:val="22"/>
            <w:lang w:eastAsia="en-AU"/>
          </w:rPr>
          <w:tab/>
        </w:r>
        <w:r w:rsidRPr="00B36E3B">
          <w:rPr>
            <w:rStyle w:val="Hyperlink"/>
          </w:rPr>
          <w:t>roles and responsibilities</w:t>
        </w:r>
        <w:r>
          <w:rPr>
            <w:webHidden/>
          </w:rPr>
          <w:tab/>
        </w:r>
        <w:r>
          <w:rPr>
            <w:webHidden/>
          </w:rPr>
          <w:fldChar w:fldCharType="begin"/>
        </w:r>
        <w:r>
          <w:rPr>
            <w:webHidden/>
          </w:rPr>
          <w:instrText xml:space="preserve"> PAGEREF _Toc45850957 \h </w:instrText>
        </w:r>
        <w:r>
          <w:rPr>
            <w:webHidden/>
          </w:rPr>
        </w:r>
        <w:r>
          <w:rPr>
            <w:webHidden/>
          </w:rPr>
          <w:fldChar w:fldCharType="separate"/>
        </w:r>
        <w:r>
          <w:rPr>
            <w:webHidden/>
          </w:rPr>
          <w:t>21</w:t>
        </w:r>
        <w:r>
          <w:rPr>
            <w:webHidden/>
          </w:rPr>
          <w:fldChar w:fldCharType="end"/>
        </w:r>
      </w:hyperlink>
    </w:p>
    <w:p w14:paraId="6A6EF853"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58" w:history="1">
        <w:r w:rsidRPr="00B36E3B">
          <w:rPr>
            <w:rStyle w:val="Hyperlink"/>
          </w:rPr>
          <w:t>7.3</w:t>
        </w:r>
        <w:r>
          <w:rPr>
            <w:rFonts w:asciiTheme="minorHAnsi" w:eastAsiaTheme="minorEastAsia" w:hAnsiTheme="minorHAnsi" w:cstheme="minorBidi"/>
            <w:b w:val="0"/>
            <w:caps w:val="0"/>
            <w:color w:val="auto"/>
            <w:sz w:val="22"/>
            <w:szCs w:val="22"/>
            <w:lang w:eastAsia="en-AU"/>
          </w:rPr>
          <w:tab/>
        </w:r>
        <w:r w:rsidRPr="00B36E3B">
          <w:rPr>
            <w:rStyle w:val="Hyperlink"/>
          </w:rPr>
          <w:t>training and communications</w:t>
        </w:r>
        <w:r>
          <w:rPr>
            <w:webHidden/>
          </w:rPr>
          <w:tab/>
        </w:r>
        <w:r>
          <w:rPr>
            <w:webHidden/>
          </w:rPr>
          <w:fldChar w:fldCharType="begin"/>
        </w:r>
        <w:r>
          <w:rPr>
            <w:webHidden/>
          </w:rPr>
          <w:instrText xml:space="preserve"> PAGEREF _Toc45850958 \h </w:instrText>
        </w:r>
        <w:r>
          <w:rPr>
            <w:webHidden/>
          </w:rPr>
        </w:r>
        <w:r>
          <w:rPr>
            <w:webHidden/>
          </w:rPr>
          <w:fldChar w:fldCharType="separate"/>
        </w:r>
        <w:r>
          <w:rPr>
            <w:webHidden/>
          </w:rPr>
          <w:t>23</w:t>
        </w:r>
        <w:r>
          <w:rPr>
            <w:webHidden/>
          </w:rPr>
          <w:fldChar w:fldCharType="end"/>
        </w:r>
      </w:hyperlink>
    </w:p>
    <w:p w14:paraId="3E397121"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59" w:history="1">
        <w:r w:rsidRPr="00B36E3B">
          <w:rPr>
            <w:rStyle w:val="Hyperlink"/>
          </w:rPr>
          <w:t>7.3.1</w:t>
        </w:r>
        <w:r>
          <w:rPr>
            <w:rFonts w:asciiTheme="minorHAnsi" w:eastAsiaTheme="minorEastAsia" w:hAnsiTheme="minorHAnsi" w:cstheme="minorBidi"/>
            <w:caps w:val="0"/>
            <w:sz w:val="22"/>
            <w:szCs w:val="22"/>
            <w:lang w:eastAsia="en-AU"/>
          </w:rPr>
          <w:tab/>
        </w:r>
        <w:r w:rsidRPr="00B36E3B">
          <w:rPr>
            <w:rStyle w:val="Hyperlink"/>
          </w:rPr>
          <w:t>environmental induction</w:t>
        </w:r>
        <w:r>
          <w:rPr>
            <w:webHidden/>
          </w:rPr>
          <w:tab/>
        </w:r>
        <w:r>
          <w:rPr>
            <w:webHidden/>
          </w:rPr>
          <w:fldChar w:fldCharType="begin"/>
        </w:r>
        <w:r>
          <w:rPr>
            <w:webHidden/>
          </w:rPr>
          <w:instrText xml:space="preserve"> PAGEREF _Toc45850959 \h </w:instrText>
        </w:r>
        <w:r>
          <w:rPr>
            <w:webHidden/>
          </w:rPr>
        </w:r>
        <w:r>
          <w:rPr>
            <w:webHidden/>
          </w:rPr>
          <w:fldChar w:fldCharType="separate"/>
        </w:r>
        <w:r>
          <w:rPr>
            <w:webHidden/>
          </w:rPr>
          <w:t>23</w:t>
        </w:r>
        <w:r>
          <w:rPr>
            <w:webHidden/>
          </w:rPr>
          <w:fldChar w:fldCharType="end"/>
        </w:r>
      </w:hyperlink>
    </w:p>
    <w:p w14:paraId="3CB5C4D2"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60" w:history="1">
        <w:r w:rsidRPr="00B36E3B">
          <w:rPr>
            <w:rStyle w:val="Hyperlink"/>
          </w:rPr>
          <w:t>7.3.2</w:t>
        </w:r>
        <w:r>
          <w:rPr>
            <w:rFonts w:asciiTheme="minorHAnsi" w:eastAsiaTheme="minorEastAsia" w:hAnsiTheme="minorHAnsi" w:cstheme="minorBidi"/>
            <w:caps w:val="0"/>
            <w:sz w:val="22"/>
            <w:szCs w:val="22"/>
            <w:lang w:eastAsia="en-AU"/>
          </w:rPr>
          <w:tab/>
        </w:r>
        <w:r w:rsidRPr="00B36E3B">
          <w:rPr>
            <w:rStyle w:val="Hyperlink"/>
          </w:rPr>
          <w:t>environmental incident training</w:t>
        </w:r>
        <w:r>
          <w:rPr>
            <w:webHidden/>
          </w:rPr>
          <w:tab/>
        </w:r>
        <w:r>
          <w:rPr>
            <w:webHidden/>
          </w:rPr>
          <w:fldChar w:fldCharType="begin"/>
        </w:r>
        <w:r>
          <w:rPr>
            <w:webHidden/>
          </w:rPr>
          <w:instrText xml:space="preserve"> PAGEREF _Toc45850960 \h </w:instrText>
        </w:r>
        <w:r>
          <w:rPr>
            <w:webHidden/>
          </w:rPr>
        </w:r>
        <w:r>
          <w:rPr>
            <w:webHidden/>
          </w:rPr>
          <w:fldChar w:fldCharType="separate"/>
        </w:r>
        <w:r>
          <w:rPr>
            <w:webHidden/>
          </w:rPr>
          <w:t>24</w:t>
        </w:r>
        <w:r>
          <w:rPr>
            <w:webHidden/>
          </w:rPr>
          <w:fldChar w:fldCharType="end"/>
        </w:r>
      </w:hyperlink>
    </w:p>
    <w:p w14:paraId="244C9138"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61" w:history="1">
        <w:r w:rsidRPr="00B36E3B">
          <w:rPr>
            <w:rStyle w:val="Hyperlink"/>
          </w:rPr>
          <w:t>7.3.3</w:t>
        </w:r>
        <w:r>
          <w:rPr>
            <w:rFonts w:asciiTheme="minorHAnsi" w:eastAsiaTheme="minorEastAsia" w:hAnsiTheme="minorHAnsi" w:cstheme="minorBidi"/>
            <w:caps w:val="0"/>
            <w:sz w:val="22"/>
            <w:szCs w:val="22"/>
            <w:lang w:eastAsia="en-AU"/>
          </w:rPr>
          <w:tab/>
        </w:r>
        <w:r w:rsidRPr="00B36E3B">
          <w:rPr>
            <w:rStyle w:val="Hyperlink"/>
          </w:rPr>
          <w:t>internal communications</w:t>
        </w:r>
        <w:r>
          <w:rPr>
            <w:webHidden/>
          </w:rPr>
          <w:tab/>
        </w:r>
        <w:r>
          <w:rPr>
            <w:webHidden/>
          </w:rPr>
          <w:fldChar w:fldCharType="begin"/>
        </w:r>
        <w:r>
          <w:rPr>
            <w:webHidden/>
          </w:rPr>
          <w:instrText xml:space="preserve"> PAGEREF _Toc45850961 \h </w:instrText>
        </w:r>
        <w:r>
          <w:rPr>
            <w:webHidden/>
          </w:rPr>
        </w:r>
        <w:r>
          <w:rPr>
            <w:webHidden/>
          </w:rPr>
          <w:fldChar w:fldCharType="separate"/>
        </w:r>
        <w:r>
          <w:rPr>
            <w:webHidden/>
          </w:rPr>
          <w:t>24</w:t>
        </w:r>
        <w:r>
          <w:rPr>
            <w:webHidden/>
          </w:rPr>
          <w:fldChar w:fldCharType="end"/>
        </w:r>
      </w:hyperlink>
    </w:p>
    <w:p w14:paraId="286BDE86"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62" w:history="1">
        <w:r w:rsidRPr="00B36E3B">
          <w:rPr>
            <w:rStyle w:val="Hyperlink"/>
          </w:rPr>
          <w:t>7.3.4</w:t>
        </w:r>
        <w:r>
          <w:rPr>
            <w:rFonts w:asciiTheme="minorHAnsi" w:eastAsiaTheme="minorEastAsia" w:hAnsiTheme="minorHAnsi" w:cstheme="minorBidi"/>
            <w:caps w:val="0"/>
            <w:sz w:val="22"/>
            <w:szCs w:val="22"/>
            <w:lang w:eastAsia="en-AU"/>
          </w:rPr>
          <w:tab/>
        </w:r>
        <w:r w:rsidRPr="00B36E3B">
          <w:rPr>
            <w:rStyle w:val="Hyperlink"/>
          </w:rPr>
          <w:t>external communications</w:t>
        </w:r>
        <w:r>
          <w:rPr>
            <w:webHidden/>
          </w:rPr>
          <w:tab/>
        </w:r>
        <w:r>
          <w:rPr>
            <w:webHidden/>
          </w:rPr>
          <w:fldChar w:fldCharType="begin"/>
        </w:r>
        <w:r>
          <w:rPr>
            <w:webHidden/>
          </w:rPr>
          <w:instrText xml:space="preserve"> PAGEREF _Toc45850962 \h </w:instrText>
        </w:r>
        <w:r>
          <w:rPr>
            <w:webHidden/>
          </w:rPr>
        </w:r>
        <w:r>
          <w:rPr>
            <w:webHidden/>
          </w:rPr>
          <w:fldChar w:fldCharType="separate"/>
        </w:r>
        <w:r>
          <w:rPr>
            <w:webHidden/>
          </w:rPr>
          <w:t>24</w:t>
        </w:r>
        <w:r>
          <w:rPr>
            <w:webHidden/>
          </w:rPr>
          <w:fldChar w:fldCharType="end"/>
        </w:r>
      </w:hyperlink>
    </w:p>
    <w:p w14:paraId="4D44719A"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63" w:history="1">
        <w:r w:rsidRPr="00B36E3B">
          <w:rPr>
            <w:rStyle w:val="Hyperlink"/>
          </w:rPr>
          <w:t>7.4</w:t>
        </w:r>
        <w:r>
          <w:rPr>
            <w:rFonts w:asciiTheme="minorHAnsi" w:eastAsiaTheme="minorEastAsia" w:hAnsiTheme="minorHAnsi" w:cstheme="minorBidi"/>
            <w:b w:val="0"/>
            <w:caps w:val="0"/>
            <w:color w:val="auto"/>
            <w:sz w:val="22"/>
            <w:szCs w:val="22"/>
            <w:lang w:eastAsia="en-AU"/>
          </w:rPr>
          <w:tab/>
        </w:r>
        <w:r w:rsidRPr="00B36E3B">
          <w:rPr>
            <w:rStyle w:val="Hyperlink"/>
          </w:rPr>
          <w:t>environmental risk assessment</w:t>
        </w:r>
        <w:r>
          <w:rPr>
            <w:webHidden/>
          </w:rPr>
          <w:tab/>
        </w:r>
        <w:r>
          <w:rPr>
            <w:webHidden/>
          </w:rPr>
          <w:fldChar w:fldCharType="begin"/>
        </w:r>
        <w:r>
          <w:rPr>
            <w:webHidden/>
          </w:rPr>
          <w:instrText xml:space="preserve"> PAGEREF _Toc45850963 \h </w:instrText>
        </w:r>
        <w:r>
          <w:rPr>
            <w:webHidden/>
          </w:rPr>
        </w:r>
        <w:r>
          <w:rPr>
            <w:webHidden/>
          </w:rPr>
          <w:fldChar w:fldCharType="separate"/>
        </w:r>
        <w:r>
          <w:rPr>
            <w:webHidden/>
          </w:rPr>
          <w:t>24</w:t>
        </w:r>
        <w:r>
          <w:rPr>
            <w:webHidden/>
          </w:rPr>
          <w:fldChar w:fldCharType="end"/>
        </w:r>
      </w:hyperlink>
    </w:p>
    <w:p w14:paraId="55C70041"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64" w:history="1">
        <w:r w:rsidRPr="00B36E3B">
          <w:rPr>
            <w:rStyle w:val="Hyperlink"/>
          </w:rPr>
          <w:t>7.4.1</w:t>
        </w:r>
        <w:r>
          <w:rPr>
            <w:rFonts w:asciiTheme="minorHAnsi" w:eastAsiaTheme="minorEastAsia" w:hAnsiTheme="minorHAnsi" w:cstheme="minorBidi"/>
            <w:caps w:val="0"/>
            <w:sz w:val="22"/>
            <w:szCs w:val="22"/>
            <w:lang w:eastAsia="en-AU"/>
          </w:rPr>
          <w:tab/>
        </w:r>
        <w:r w:rsidRPr="00B36E3B">
          <w:rPr>
            <w:rStyle w:val="Hyperlink"/>
          </w:rPr>
          <w:t>other Environmental risk assessment mechanisms</w:t>
        </w:r>
        <w:r>
          <w:rPr>
            <w:webHidden/>
          </w:rPr>
          <w:tab/>
        </w:r>
        <w:r>
          <w:rPr>
            <w:webHidden/>
          </w:rPr>
          <w:fldChar w:fldCharType="begin"/>
        </w:r>
        <w:r>
          <w:rPr>
            <w:webHidden/>
          </w:rPr>
          <w:instrText xml:space="preserve"> PAGEREF _Toc45850964 \h </w:instrText>
        </w:r>
        <w:r>
          <w:rPr>
            <w:webHidden/>
          </w:rPr>
        </w:r>
        <w:r>
          <w:rPr>
            <w:webHidden/>
          </w:rPr>
          <w:fldChar w:fldCharType="separate"/>
        </w:r>
        <w:r>
          <w:rPr>
            <w:webHidden/>
          </w:rPr>
          <w:t>25</w:t>
        </w:r>
        <w:r>
          <w:rPr>
            <w:webHidden/>
          </w:rPr>
          <w:fldChar w:fldCharType="end"/>
        </w:r>
      </w:hyperlink>
    </w:p>
    <w:p w14:paraId="4E619940"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65" w:history="1">
        <w:r w:rsidRPr="00B36E3B">
          <w:rPr>
            <w:rStyle w:val="Hyperlink"/>
          </w:rPr>
          <w:t>7.5</w:t>
        </w:r>
        <w:r>
          <w:rPr>
            <w:rFonts w:asciiTheme="minorHAnsi" w:eastAsiaTheme="minorEastAsia" w:hAnsiTheme="minorHAnsi" w:cstheme="minorBidi"/>
            <w:b w:val="0"/>
            <w:caps w:val="0"/>
            <w:color w:val="auto"/>
            <w:sz w:val="22"/>
            <w:szCs w:val="22"/>
            <w:lang w:eastAsia="en-AU"/>
          </w:rPr>
          <w:tab/>
        </w:r>
        <w:r w:rsidRPr="00B36E3B">
          <w:rPr>
            <w:rStyle w:val="Hyperlink"/>
          </w:rPr>
          <w:t>sub-contractor management</w:t>
        </w:r>
        <w:r>
          <w:rPr>
            <w:webHidden/>
          </w:rPr>
          <w:tab/>
        </w:r>
        <w:r>
          <w:rPr>
            <w:webHidden/>
          </w:rPr>
          <w:fldChar w:fldCharType="begin"/>
        </w:r>
        <w:r>
          <w:rPr>
            <w:webHidden/>
          </w:rPr>
          <w:instrText xml:space="preserve"> PAGEREF _Toc45850965 \h </w:instrText>
        </w:r>
        <w:r>
          <w:rPr>
            <w:webHidden/>
          </w:rPr>
        </w:r>
        <w:r>
          <w:rPr>
            <w:webHidden/>
          </w:rPr>
          <w:fldChar w:fldCharType="separate"/>
        </w:r>
        <w:r>
          <w:rPr>
            <w:webHidden/>
          </w:rPr>
          <w:t>25</w:t>
        </w:r>
        <w:r>
          <w:rPr>
            <w:webHidden/>
          </w:rPr>
          <w:fldChar w:fldCharType="end"/>
        </w:r>
      </w:hyperlink>
    </w:p>
    <w:p w14:paraId="11410BB6"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66" w:history="1">
        <w:r w:rsidRPr="00B36E3B">
          <w:rPr>
            <w:rStyle w:val="Hyperlink"/>
          </w:rPr>
          <w:t>7.6</w:t>
        </w:r>
        <w:r>
          <w:rPr>
            <w:rFonts w:asciiTheme="minorHAnsi" w:eastAsiaTheme="minorEastAsia" w:hAnsiTheme="minorHAnsi" w:cstheme="minorBidi"/>
            <w:b w:val="0"/>
            <w:caps w:val="0"/>
            <w:color w:val="auto"/>
            <w:sz w:val="22"/>
            <w:szCs w:val="22"/>
            <w:lang w:eastAsia="en-AU"/>
          </w:rPr>
          <w:tab/>
        </w:r>
        <w:r w:rsidRPr="00B36E3B">
          <w:rPr>
            <w:rStyle w:val="Hyperlink"/>
          </w:rPr>
          <w:t>environmental management and mitigation measures</w:t>
        </w:r>
        <w:r>
          <w:rPr>
            <w:webHidden/>
          </w:rPr>
          <w:tab/>
        </w:r>
        <w:r>
          <w:rPr>
            <w:webHidden/>
          </w:rPr>
          <w:fldChar w:fldCharType="begin"/>
        </w:r>
        <w:r>
          <w:rPr>
            <w:webHidden/>
          </w:rPr>
          <w:instrText xml:space="preserve"> PAGEREF _Toc45850966 \h </w:instrText>
        </w:r>
        <w:r>
          <w:rPr>
            <w:webHidden/>
          </w:rPr>
        </w:r>
        <w:r>
          <w:rPr>
            <w:webHidden/>
          </w:rPr>
          <w:fldChar w:fldCharType="separate"/>
        </w:r>
        <w:r>
          <w:rPr>
            <w:webHidden/>
          </w:rPr>
          <w:t>25</w:t>
        </w:r>
        <w:r>
          <w:rPr>
            <w:webHidden/>
          </w:rPr>
          <w:fldChar w:fldCharType="end"/>
        </w:r>
      </w:hyperlink>
    </w:p>
    <w:p w14:paraId="076B0855"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67" w:history="1">
        <w:r w:rsidRPr="00B36E3B">
          <w:rPr>
            <w:rStyle w:val="Hyperlink"/>
          </w:rPr>
          <w:t>7.7</w:t>
        </w:r>
        <w:r>
          <w:rPr>
            <w:rFonts w:asciiTheme="minorHAnsi" w:eastAsiaTheme="minorEastAsia" w:hAnsiTheme="minorHAnsi" w:cstheme="minorBidi"/>
            <w:b w:val="0"/>
            <w:caps w:val="0"/>
            <w:color w:val="auto"/>
            <w:sz w:val="22"/>
            <w:szCs w:val="22"/>
            <w:lang w:eastAsia="en-AU"/>
          </w:rPr>
          <w:tab/>
        </w:r>
        <w:r w:rsidRPr="00B36E3B">
          <w:rPr>
            <w:rStyle w:val="Hyperlink"/>
          </w:rPr>
          <w:t>environmental inspections</w:t>
        </w:r>
        <w:r>
          <w:rPr>
            <w:webHidden/>
          </w:rPr>
          <w:tab/>
        </w:r>
        <w:r>
          <w:rPr>
            <w:webHidden/>
          </w:rPr>
          <w:fldChar w:fldCharType="begin"/>
        </w:r>
        <w:r>
          <w:rPr>
            <w:webHidden/>
          </w:rPr>
          <w:instrText xml:space="preserve"> PAGEREF _Toc45850967 \h </w:instrText>
        </w:r>
        <w:r>
          <w:rPr>
            <w:webHidden/>
          </w:rPr>
        </w:r>
        <w:r>
          <w:rPr>
            <w:webHidden/>
          </w:rPr>
          <w:fldChar w:fldCharType="separate"/>
        </w:r>
        <w:r>
          <w:rPr>
            <w:webHidden/>
          </w:rPr>
          <w:t>26</w:t>
        </w:r>
        <w:r>
          <w:rPr>
            <w:webHidden/>
          </w:rPr>
          <w:fldChar w:fldCharType="end"/>
        </w:r>
      </w:hyperlink>
    </w:p>
    <w:p w14:paraId="302B55BC"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68" w:history="1">
        <w:r w:rsidRPr="00B36E3B">
          <w:rPr>
            <w:rStyle w:val="Hyperlink"/>
          </w:rPr>
          <w:t>7.7.1</w:t>
        </w:r>
        <w:r>
          <w:rPr>
            <w:rFonts w:asciiTheme="minorHAnsi" w:eastAsiaTheme="minorEastAsia" w:hAnsiTheme="minorHAnsi" w:cstheme="minorBidi"/>
            <w:caps w:val="0"/>
            <w:sz w:val="22"/>
            <w:szCs w:val="22"/>
            <w:lang w:eastAsia="en-AU"/>
          </w:rPr>
          <w:tab/>
        </w:r>
        <w:r w:rsidRPr="00B36E3B">
          <w:rPr>
            <w:rStyle w:val="Hyperlink"/>
          </w:rPr>
          <w:t>PRE-Start inspection of plant/equipment</w:t>
        </w:r>
        <w:r>
          <w:rPr>
            <w:webHidden/>
          </w:rPr>
          <w:tab/>
        </w:r>
        <w:r>
          <w:rPr>
            <w:webHidden/>
          </w:rPr>
          <w:fldChar w:fldCharType="begin"/>
        </w:r>
        <w:r>
          <w:rPr>
            <w:webHidden/>
          </w:rPr>
          <w:instrText xml:space="preserve"> PAGEREF _Toc45850968 \h </w:instrText>
        </w:r>
        <w:r>
          <w:rPr>
            <w:webHidden/>
          </w:rPr>
        </w:r>
        <w:r>
          <w:rPr>
            <w:webHidden/>
          </w:rPr>
          <w:fldChar w:fldCharType="separate"/>
        </w:r>
        <w:r>
          <w:rPr>
            <w:webHidden/>
          </w:rPr>
          <w:t>26</w:t>
        </w:r>
        <w:r>
          <w:rPr>
            <w:webHidden/>
          </w:rPr>
          <w:fldChar w:fldCharType="end"/>
        </w:r>
      </w:hyperlink>
    </w:p>
    <w:p w14:paraId="0984D143"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69" w:history="1">
        <w:r w:rsidRPr="00B36E3B">
          <w:rPr>
            <w:rStyle w:val="Hyperlink"/>
          </w:rPr>
          <w:t>7.7.2</w:t>
        </w:r>
        <w:r>
          <w:rPr>
            <w:rFonts w:asciiTheme="minorHAnsi" w:eastAsiaTheme="minorEastAsia" w:hAnsiTheme="minorHAnsi" w:cstheme="minorBidi"/>
            <w:caps w:val="0"/>
            <w:sz w:val="22"/>
            <w:szCs w:val="22"/>
            <w:lang w:eastAsia="en-AU"/>
          </w:rPr>
          <w:tab/>
        </w:r>
        <w:r w:rsidRPr="00B36E3B">
          <w:rPr>
            <w:rStyle w:val="Hyperlink"/>
          </w:rPr>
          <w:t>daily inspection of facility operations</w:t>
        </w:r>
        <w:r>
          <w:rPr>
            <w:webHidden/>
          </w:rPr>
          <w:tab/>
        </w:r>
        <w:r>
          <w:rPr>
            <w:webHidden/>
          </w:rPr>
          <w:fldChar w:fldCharType="begin"/>
        </w:r>
        <w:r>
          <w:rPr>
            <w:webHidden/>
          </w:rPr>
          <w:instrText xml:space="preserve"> PAGEREF _Toc45850969 \h </w:instrText>
        </w:r>
        <w:r>
          <w:rPr>
            <w:webHidden/>
          </w:rPr>
        </w:r>
        <w:r>
          <w:rPr>
            <w:webHidden/>
          </w:rPr>
          <w:fldChar w:fldCharType="separate"/>
        </w:r>
        <w:r>
          <w:rPr>
            <w:webHidden/>
          </w:rPr>
          <w:t>26</w:t>
        </w:r>
        <w:r>
          <w:rPr>
            <w:webHidden/>
          </w:rPr>
          <w:fldChar w:fldCharType="end"/>
        </w:r>
      </w:hyperlink>
    </w:p>
    <w:p w14:paraId="475CA126"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70" w:history="1">
        <w:r w:rsidRPr="00B36E3B">
          <w:rPr>
            <w:rStyle w:val="Hyperlink"/>
          </w:rPr>
          <w:t>7.8</w:t>
        </w:r>
        <w:r>
          <w:rPr>
            <w:rFonts w:asciiTheme="minorHAnsi" w:eastAsiaTheme="minorEastAsia" w:hAnsiTheme="minorHAnsi" w:cstheme="minorBidi"/>
            <w:b w:val="0"/>
            <w:caps w:val="0"/>
            <w:color w:val="auto"/>
            <w:sz w:val="22"/>
            <w:szCs w:val="22"/>
            <w:lang w:eastAsia="en-AU"/>
          </w:rPr>
          <w:tab/>
        </w:r>
        <w:r w:rsidRPr="00B36E3B">
          <w:rPr>
            <w:rStyle w:val="Hyperlink"/>
          </w:rPr>
          <w:t>environmental monitoring</w:t>
        </w:r>
        <w:r>
          <w:rPr>
            <w:webHidden/>
          </w:rPr>
          <w:tab/>
        </w:r>
        <w:r>
          <w:rPr>
            <w:webHidden/>
          </w:rPr>
          <w:fldChar w:fldCharType="begin"/>
        </w:r>
        <w:r>
          <w:rPr>
            <w:webHidden/>
          </w:rPr>
          <w:instrText xml:space="preserve"> PAGEREF _Toc45850970 \h </w:instrText>
        </w:r>
        <w:r>
          <w:rPr>
            <w:webHidden/>
          </w:rPr>
        </w:r>
        <w:r>
          <w:rPr>
            <w:webHidden/>
          </w:rPr>
          <w:fldChar w:fldCharType="separate"/>
        </w:r>
        <w:r>
          <w:rPr>
            <w:webHidden/>
          </w:rPr>
          <w:t>27</w:t>
        </w:r>
        <w:r>
          <w:rPr>
            <w:webHidden/>
          </w:rPr>
          <w:fldChar w:fldCharType="end"/>
        </w:r>
      </w:hyperlink>
    </w:p>
    <w:p w14:paraId="479F1648"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71" w:history="1">
        <w:r w:rsidRPr="00B36E3B">
          <w:rPr>
            <w:rStyle w:val="Hyperlink"/>
          </w:rPr>
          <w:t>7.8.1</w:t>
        </w:r>
        <w:r>
          <w:rPr>
            <w:rFonts w:asciiTheme="minorHAnsi" w:eastAsiaTheme="minorEastAsia" w:hAnsiTheme="minorHAnsi" w:cstheme="minorBidi"/>
            <w:caps w:val="0"/>
            <w:sz w:val="22"/>
            <w:szCs w:val="22"/>
            <w:lang w:eastAsia="en-AU"/>
          </w:rPr>
          <w:tab/>
        </w:r>
        <w:r w:rsidRPr="00B36E3B">
          <w:rPr>
            <w:rStyle w:val="Hyperlink"/>
          </w:rPr>
          <w:t>OEMP Supporting plans and programs</w:t>
        </w:r>
        <w:r>
          <w:rPr>
            <w:webHidden/>
          </w:rPr>
          <w:tab/>
        </w:r>
        <w:r>
          <w:rPr>
            <w:webHidden/>
          </w:rPr>
          <w:fldChar w:fldCharType="begin"/>
        </w:r>
        <w:r>
          <w:rPr>
            <w:webHidden/>
          </w:rPr>
          <w:instrText xml:space="preserve"> PAGEREF _Toc45850971 \h </w:instrText>
        </w:r>
        <w:r>
          <w:rPr>
            <w:webHidden/>
          </w:rPr>
        </w:r>
        <w:r>
          <w:rPr>
            <w:webHidden/>
          </w:rPr>
          <w:fldChar w:fldCharType="separate"/>
        </w:r>
        <w:r>
          <w:rPr>
            <w:webHidden/>
          </w:rPr>
          <w:t>27</w:t>
        </w:r>
        <w:r>
          <w:rPr>
            <w:webHidden/>
          </w:rPr>
          <w:fldChar w:fldCharType="end"/>
        </w:r>
      </w:hyperlink>
    </w:p>
    <w:p w14:paraId="3D269C14"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72" w:history="1">
        <w:r w:rsidRPr="00B36E3B">
          <w:rPr>
            <w:rStyle w:val="Hyperlink"/>
          </w:rPr>
          <w:t>7.8.2</w:t>
        </w:r>
        <w:r>
          <w:rPr>
            <w:rFonts w:asciiTheme="minorHAnsi" w:eastAsiaTheme="minorEastAsia" w:hAnsiTheme="minorHAnsi" w:cstheme="minorBidi"/>
            <w:caps w:val="0"/>
            <w:sz w:val="22"/>
            <w:szCs w:val="22"/>
            <w:lang w:eastAsia="en-AU"/>
          </w:rPr>
          <w:tab/>
        </w:r>
        <w:r w:rsidRPr="00B36E3B">
          <w:rPr>
            <w:rStyle w:val="Hyperlink"/>
          </w:rPr>
          <w:t>operational Limits</w:t>
        </w:r>
        <w:r>
          <w:rPr>
            <w:webHidden/>
          </w:rPr>
          <w:tab/>
        </w:r>
        <w:r>
          <w:rPr>
            <w:webHidden/>
          </w:rPr>
          <w:fldChar w:fldCharType="begin"/>
        </w:r>
        <w:r>
          <w:rPr>
            <w:webHidden/>
          </w:rPr>
          <w:instrText xml:space="preserve"> PAGEREF _Toc45850972 \h </w:instrText>
        </w:r>
        <w:r>
          <w:rPr>
            <w:webHidden/>
          </w:rPr>
        </w:r>
        <w:r>
          <w:rPr>
            <w:webHidden/>
          </w:rPr>
          <w:fldChar w:fldCharType="separate"/>
        </w:r>
        <w:r>
          <w:rPr>
            <w:webHidden/>
          </w:rPr>
          <w:t>27</w:t>
        </w:r>
        <w:r>
          <w:rPr>
            <w:webHidden/>
          </w:rPr>
          <w:fldChar w:fldCharType="end"/>
        </w:r>
      </w:hyperlink>
    </w:p>
    <w:p w14:paraId="0D3E6F87"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73" w:history="1">
        <w:r w:rsidRPr="00B36E3B">
          <w:rPr>
            <w:rStyle w:val="Hyperlink"/>
          </w:rPr>
          <w:t>7.8.3</w:t>
        </w:r>
        <w:r>
          <w:rPr>
            <w:rFonts w:asciiTheme="minorHAnsi" w:eastAsiaTheme="minorEastAsia" w:hAnsiTheme="minorHAnsi" w:cstheme="minorBidi"/>
            <w:caps w:val="0"/>
            <w:sz w:val="22"/>
            <w:szCs w:val="22"/>
            <w:lang w:eastAsia="en-AU"/>
          </w:rPr>
          <w:tab/>
        </w:r>
        <w:r w:rsidRPr="00B36E3B">
          <w:rPr>
            <w:rStyle w:val="Hyperlink"/>
          </w:rPr>
          <w:t>operational requirements</w:t>
        </w:r>
        <w:r>
          <w:rPr>
            <w:webHidden/>
          </w:rPr>
          <w:tab/>
        </w:r>
        <w:r>
          <w:rPr>
            <w:webHidden/>
          </w:rPr>
          <w:fldChar w:fldCharType="begin"/>
        </w:r>
        <w:r>
          <w:rPr>
            <w:webHidden/>
          </w:rPr>
          <w:instrText xml:space="preserve"> PAGEREF _Toc45850973 \h </w:instrText>
        </w:r>
        <w:r>
          <w:rPr>
            <w:webHidden/>
          </w:rPr>
        </w:r>
        <w:r>
          <w:rPr>
            <w:webHidden/>
          </w:rPr>
          <w:fldChar w:fldCharType="separate"/>
        </w:r>
        <w:r>
          <w:rPr>
            <w:webHidden/>
          </w:rPr>
          <w:t>27</w:t>
        </w:r>
        <w:r>
          <w:rPr>
            <w:webHidden/>
          </w:rPr>
          <w:fldChar w:fldCharType="end"/>
        </w:r>
      </w:hyperlink>
    </w:p>
    <w:p w14:paraId="2F4953BA"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74" w:history="1">
        <w:r w:rsidRPr="00B36E3B">
          <w:rPr>
            <w:rStyle w:val="Hyperlink"/>
          </w:rPr>
          <w:t>7.8.4</w:t>
        </w:r>
        <w:r>
          <w:rPr>
            <w:rFonts w:asciiTheme="minorHAnsi" w:eastAsiaTheme="minorEastAsia" w:hAnsiTheme="minorHAnsi" w:cstheme="minorBidi"/>
            <w:caps w:val="0"/>
            <w:sz w:val="22"/>
            <w:szCs w:val="22"/>
            <w:lang w:eastAsia="en-AU"/>
          </w:rPr>
          <w:tab/>
        </w:r>
        <w:r w:rsidRPr="00B36E3B">
          <w:rPr>
            <w:rStyle w:val="Hyperlink"/>
          </w:rPr>
          <w:t>Dust minimisation</w:t>
        </w:r>
        <w:r>
          <w:rPr>
            <w:webHidden/>
          </w:rPr>
          <w:tab/>
        </w:r>
        <w:r>
          <w:rPr>
            <w:webHidden/>
          </w:rPr>
          <w:fldChar w:fldCharType="begin"/>
        </w:r>
        <w:r>
          <w:rPr>
            <w:webHidden/>
          </w:rPr>
          <w:instrText xml:space="preserve"> PAGEREF _Toc45850974 \h </w:instrText>
        </w:r>
        <w:r>
          <w:rPr>
            <w:webHidden/>
          </w:rPr>
        </w:r>
        <w:r>
          <w:rPr>
            <w:webHidden/>
          </w:rPr>
          <w:fldChar w:fldCharType="separate"/>
        </w:r>
        <w:r>
          <w:rPr>
            <w:webHidden/>
          </w:rPr>
          <w:t>28</w:t>
        </w:r>
        <w:r>
          <w:rPr>
            <w:webHidden/>
          </w:rPr>
          <w:fldChar w:fldCharType="end"/>
        </w:r>
      </w:hyperlink>
    </w:p>
    <w:p w14:paraId="2B1DDD90"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75" w:history="1">
        <w:r w:rsidRPr="00B36E3B">
          <w:rPr>
            <w:rStyle w:val="Hyperlink"/>
          </w:rPr>
          <w:t>7.8.5</w:t>
        </w:r>
        <w:r>
          <w:rPr>
            <w:rFonts w:asciiTheme="minorHAnsi" w:eastAsiaTheme="minorEastAsia" w:hAnsiTheme="minorHAnsi" w:cstheme="minorBidi"/>
            <w:caps w:val="0"/>
            <w:sz w:val="22"/>
            <w:szCs w:val="22"/>
            <w:lang w:eastAsia="en-AU"/>
          </w:rPr>
          <w:tab/>
        </w:r>
        <w:r w:rsidRPr="00B36E3B">
          <w:rPr>
            <w:rStyle w:val="Hyperlink"/>
          </w:rPr>
          <w:t>dangerous goods</w:t>
        </w:r>
        <w:r>
          <w:rPr>
            <w:webHidden/>
          </w:rPr>
          <w:tab/>
        </w:r>
        <w:r>
          <w:rPr>
            <w:webHidden/>
          </w:rPr>
          <w:fldChar w:fldCharType="begin"/>
        </w:r>
        <w:r>
          <w:rPr>
            <w:webHidden/>
          </w:rPr>
          <w:instrText xml:space="preserve"> PAGEREF _Toc45850975 \h </w:instrText>
        </w:r>
        <w:r>
          <w:rPr>
            <w:webHidden/>
          </w:rPr>
        </w:r>
        <w:r>
          <w:rPr>
            <w:webHidden/>
          </w:rPr>
          <w:fldChar w:fldCharType="separate"/>
        </w:r>
        <w:r>
          <w:rPr>
            <w:webHidden/>
          </w:rPr>
          <w:t>28</w:t>
        </w:r>
        <w:r>
          <w:rPr>
            <w:webHidden/>
          </w:rPr>
          <w:fldChar w:fldCharType="end"/>
        </w:r>
      </w:hyperlink>
    </w:p>
    <w:p w14:paraId="33C9B2BB"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76" w:history="1">
        <w:r w:rsidRPr="00B36E3B">
          <w:rPr>
            <w:rStyle w:val="Hyperlink"/>
          </w:rPr>
          <w:t>7.8.6</w:t>
        </w:r>
        <w:r>
          <w:rPr>
            <w:rFonts w:asciiTheme="minorHAnsi" w:eastAsiaTheme="minorEastAsia" w:hAnsiTheme="minorHAnsi" w:cstheme="minorBidi"/>
            <w:caps w:val="0"/>
            <w:sz w:val="22"/>
            <w:szCs w:val="22"/>
            <w:lang w:eastAsia="en-AU"/>
          </w:rPr>
          <w:tab/>
        </w:r>
        <w:r w:rsidRPr="00B36E3B">
          <w:rPr>
            <w:rStyle w:val="Hyperlink"/>
          </w:rPr>
          <w:t>Bunding</w:t>
        </w:r>
        <w:r>
          <w:rPr>
            <w:webHidden/>
          </w:rPr>
          <w:tab/>
        </w:r>
        <w:r>
          <w:rPr>
            <w:webHidden/>
          </w:rPr>
          <w:fldChar w:fldCharType="begin"/>
        </w:r>
        <w:r>
          <w:rPr>
            <w:webHidden/>
          </w:rPr>
          <w:instrText xml:space="preserve"> PAGEREF _Toc45850976 \h </w:instrText>
        </w:r>
        <w:r>
          <w:rPr>
            <w:webHidden/>
          </w:rPr>
        </w:r>
        <w:r>
          <w:rPr>
            <w:webHidden/>
          </w:rPr>
          <w:fldChar w:fldCharType="separate"/>
        </w:r>
        <w:r>
          <w:rPr>
            <w:webHidden/>
          </w:rPr>
          <w:t>28</w:t>
        </w:r>
        <w:r>
          <w:rPr>
            <w:webHidden/>
          </w:rPr>
          <w:fldChar w:fldCharType="end"/>
        </w:r>
      </w:hyperlink>
    </w:p>
    <w:p w14:paraId="5BDA8C78"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77" w:history="1">
        <w:r w:rsidRPr="00B36E3B">
          <w:rPr>
            <w:rStyle w:val="Hyperlink"/>
          </w:rPr>
          <w:t>7.9</w:t>
        </w:r>
        <w:r>
          <w:rPr>
            <w:rFonts w:asciiTheme="minorHAnsi" w:eastAsiaTheme="minorEastAsia" w:hAnsiTheme="minorHAnsi" w:cstheme="minorBidi"/>
            <w:b w:val="0"/>
            <w:caps w:val="0"/>
            <w:color w:val="auto"/>
            <w:sz w:val="22"/>
            <w:szCs w:val="22"/>
            <w:lang w:eastAsia="en-AU"/>
          </w:rPr>
          <w:tab/>
        </w:r>
        <w:r w:rsidRPr="00B36E3B">
          <w:rPr>
            <w:rStyle w:val="Hyperlink"/>
          </w:rPr>
          <w:t>environmental control plans and maps</w:t>
        </w:r>
        <w:r>
          <w:rPr>
            <w:webHidden/>
          </w:rPr>
          <w:tab/>
        </w:r>
        <w:r>
          <w:rPr>
            <w:webHidden/>
          </w:rPr>
          <w:fldChar w:fldCharType="begin"/>
        </w:r>
        <w:r>
          <w:rPr>
            <w:webHidden/>
          </w:rPr>
          <w:instrText xml:space="preserve"> PAGEREF _Toc45850977 \h </w:instrText>
        </w:r>
        <w:r>
          <w:rPr>
            <w:webHidden/>
          </w:rPr>
        </w:r>
        <w:r>
          <w:rPr>
            <w:webHidden/>
          </w:rPr>
          <w:fldChar w:fldCharType="separate"/>
        </w:r>
        <w:r>
          <w:rPr>
            <w:webHidden/>
          </w:rPr>
          <w:t>28</w:t>
        </w:r>
        <w:r>
          <w:rPr>
            <w:webHidden/>
          </w:rPr>
          <w:fldChar w:fldCharType="end"/>
        </w:r>
      </w:hyperlink>
    </w:p>
    <w:p w14:paraId="6A4BBDF2"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78" w:history="1">
        <w:r w:rsidRPr="00B36E3B">
          <w:rPr>
            <w:rStyle w:val="Hyperlink"/>
          </w:rPr>
          <w:t>7.10</w:t>
        </w:r>
        <w:r>
          <w:rPr>
            <w:rFonts w:asciiTheme="minorHAnsi" w:eastAsiaTheme="minorEastAsia" w:hAnsiTheme="minorHAnsi" w:cstheme="minorBidi"/>
            <w:b w:val="0"/>
            <w:caps w:val="0"/>
            <w:color w:val="auto"/>
            <w:sz w:val="22"/>
            <w:szCs w:val="22"/>
            <w:lang w:eastAsia="en-AU"/>
          </w:rPr>
          <w:tab/>
        </w:r>
        <w:r w:rsidRPr="00B36E3B">
          <w:rPr>
            <w:rStyle w:val="Hyperlink"/>
          </w:rPr>
          <w:t>environmental management documents</w:t>
        </w:r>
        <w:r>
          <w:rPr>
            <w:webHidden/>
          </w:rPr>
          <w:tab/>
        </w:r>
        <w:r>
          <w:rPr>
            <w:webHidden/>
          </w:rPr>
          <w:fldChar w:fldCharType="begin"/>
        </w:r>
        <w:r>
          <w:rPr>
            <w:webHidden/>
          </w:rPr>
          <w:instrText xml:space="preserve"> PAGEREF _Toc45850978 \h </w:instrText>
        </w:r>
        <w:r>
          <w:rPr>
            <w:webHidden/>
          </w:rPr>
        </w:r>
        <w:r>
          <w:rPr>
            <w:webHidden/>
          </w:rPr>
          <w:fldChar w:fldCharType="separate"/>
        </w:r>
        <w:r>
          <w:rPr>
            <w:webHidden/>
          </w:rPr>
          <w:t>29</w:t>
        </w:r>
        <w:r>
          <w:rPr>
            <w:webHidden/>
          </w:rPr>
          <w:fldChar w:fldCharType="end"/>
        </w:r>
      </w:hyperlink>
    </w:p>
    <w:p w14:paraId="76C2CB65"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79" w:history="1">
        <w:r w:rsidRPr="00B36E3B">
          <w:rPr>
            <w:rStyle w:val="Hyperlink"/>
          </w:rPr>
          <w:t>7.11</w:t>
        </w:r>
        <w:r>
          <w:rPr>
            <w:rFonts w:asciiTheme="minorHAnsi" w:eastAsiaTheme="minorEastAsia" w:hAnsiTheme="minorHAnsi" w:cstheme="minorBidi"/>
            <w:b w:val="0"/>
            <w:caps w:val="0"/>
            <w:color w:val="auto"/>
            <w:sz w:val="22"/>
            <w:szCs w:val="22"/>
            <w:lang w:eastAsia="en-AU"/>
          </w:rPr>
          <w:tab/>
        </w:r>
        <w:r w:rsidRPr="00B36E3B">
          <w:rPr>
            <w:rStyle w:val="Hyperlink"/>
          </w:rPr>
          <w:t>Compliance monitoring and reporting</w:t>
        </w:r>
        <w:r>
          <w:rPr>
            <w:webHidden/>
          </w:rPr>
          <w:tab/>
        </w:r>
        <w:r>
          <w:rPr>
            <w:webHidden/>
          </w:rPr>
          <w:fldChar w:fldCharType="begin"/>
        </w:r>
        <w:r>
          <w:rPr>
            <w:webHidden/>
          </w:rPr>
          <w:instrText xml:space="preserve"> PAGEREF _Toc45850979 \h </w:instrText>
        </w:r>
        <w:r>
          <w:rPr>
            <w:webHidden/>
          </w:rPr>
        </w:r>
        <w:r>
          <w:rPr>
            <w:webHidden/>
          </w:rPr>
          <w:fldChar w:fldCharType="separate"/>
        </w:r>
        <w:r>
          <w:rPr>
            <w:webHidden/>
          </w:rPr>
          <w:t>31</w:t>
        </w:r>
        <w:r>
          <w:rPr>
            <w:webHidden/>
          </w:rPr>
          <w:fldChar w:fldCharType="end"/>
        </w:r>
      </w:hyperlink>
    </w:p>
    <w:p w14:paraId="2A01E3C5"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80" w:history="1">
        <w:r w:rsidRPr="00B36E3B">
          <w:rPr>
            <w:rStyle w:val="Hyperlink"/>
          </w:rPr>
          <w:t>7.11.1</w:t>
        </w:r>
        <w:r>
          <w:rPr>
            <w:rFonts w:asciiTheme="minorHAnsi" w:eastAsiaTheme="minorEastAsia" w:hAnsiTheme="minorHAnsi" w:cstheme="minorBidi"/>
            <w:caps w:val="0"/>
            <w:sz w:val="22"/>
            <w:szCs w:val="22"/>
            <w:lang w:eastAsia="en-AU"/>
          </w:rPr>
          <w:tab/>
        </w:r>
        <w:r w:rsidRPr="00B36E3B">
          <w:rPr>
            <w:rStyle w:val="Hyperlink"/>
          </w:rPr>
          <w:t>development consent requirements</w:t>
        </w:r>
        <w:r>
          <w:rPr>
            <w:webHidden/>
          </w:rPr>
          <w:tab/>
        </w:r>
        <w:r>
          <w:rPr>
            <w:webHidden/>
          </w:rPr>
          <w:fldChar w:fldCharType="begin"/>
        </w:r>
        <w:r>
          <w:rPr>
            <w:webHidden/>
          </w:rPr>
          <w:instrText xml:space="preserve"> PAGEREF _Toc45850980 \h </w:instrText>
        </w:r>
        <w:r>
          <w:rPr>
            <w:webHidden/>
          </w:rPr>
        </w:r>
        <w:r>
          <w:rPr>
            <w:webHidden/>
          </w:rPr>
          <w:fldChar w:fldCharType="separate"/>
        </w:r>
        <w:r>
          <w:rPr>
            <w:webHidden/>
          </w:rPr>
          <w:t>31</w:t>
        </w:r>
        <w:r>
          <w:rPr>
            <w:webHidden/>
          </w:rPr>
          <w:fldChar w:fldCharType="end"/>
        </w:r>
      </w:hyperlink>
    </w:p>
    <w:p w14:paraId="258BBCA2"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81" w:history="1">
        <w:r w:rsidRPr="00B36E3B">
          <w:rPr>
            <w:rStyle w:val="Hyperlink"/>
          </w:rPr>
          <w:t>7.11.2</w:t>
        </w:r>
        <w:r>
          <w:rPr>
            <w:rFonts w:asciiTheme="minorHAnsi" w:eastAsiaTheme="minorEastAsia" w:hAnsiTheme="minorHAnsi" w:cstheme="minorBidi"/>
            <w:caps w:val="0"/>
            <w:sz w:val="22"/>
            <w:szCs w:val="22"/>
            <w:lang w:eastAsia="en-AU"/>
          </w:rPr>
          <w:tab/>
        </w:r>
        <w:r w:rsidRPr="00B36E3B">
          <w:rPr>
            <w:rStyle w:val="Hyperlink"/>
          </w:rPr>
          <w:t>EPL Requirement</w:t>
        </w:r>
        <w:r>
          <w:rPr>
            <w:webHidden/>
          </w:rPr>
          <w:tab/>
        </w:r>
        <w:r>
          <w:rPr>
            <w:webHidden/>
          </w:rPr>
          <w:fldChar w:fldCharType="begin"/>
        </w:r>
        <w:r>
          <w:rPr>
            <w:webHidden/>
          </w:rPr>
          <w:instrText xml:space="preserve"> PAGEREF _Toc45850981 \h </w:instrText>
        </w:r>
        <w:r>
          <w:rPr>
            <w:webHidden/>
          </w:rPr>
        </w:r>
        <w:r>
          <w:rPr>
            <w:webHidden/>
          </w:rPr>
          <w:fldChar w:fldCharType="separate"/>
        </w:r>
        <w:r>
          <w:rPr>
            <w:webHidden/>
          </w:rPr>
          <w:t>31</w:t>
        </w:r>
        <w:r>
          <w:rPr>
            <w:webHidden/>
          </w:rPr>
          <w:fldChar w:fldCharType="end"/>
        </w:r>
      </w:hyperlink>
    </w:p>
    <w:p w14:paraId="7CD051F0"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82" w:history="1">
        <w:r w:rsidRPr="00B36E3B">
          <w:rPr>
            <w:rStyle w:val="Hyperlink"/>
          </w:rPr>
          <w:t>7.12</w:t>
        </w:r>
        <w:r>
          <w:rPr>
            <w:rFonts w:asciiTheme="minorHAnsi" w:eastAsiaTheme="minorEastAsia" w:hAnsiTheme="minorHAnsi" w:cstheme="minorBidi"/>
            <w:b w:val="0"/>
            <w:caps w:val="0"/>
            <w:color w:val="auto"/>
            <w:sz w:val="22"/>
            <w:szCs w:val="22"/>
            <w:lang w:eastAsia="en-AU"/>
          </w:rPr>
          <w:tab/>
        </w:r>
        <w:r w:rsidRPr="00B36E3B">
          <w:rPr>
            <w:rStyle w:val="Hyperlink"/>
          </w:rPr>
          <w:t>environmental auditing</w:t>
        </w:r>
        <w:r>
          <w:rPr>
            <w:webHidden/>
          </w:rPr>
          <w:tab/>
        </w:r>
        <w:r>
          <w:rPr>
            <w:webHidden/>
          </w:rPr>
          <w:fldChar w:fldCharType="begin"/>
        </w:r>
        <w:r>
          <w:rPr>
            <w:webHidden/>
          </w:rPr>
          <w:instrText xml:space="preserve"> PAGEREF _Toc45850982 \h </w:instrText>
        </w:r>
        <w:r>
          <w:rPr>
            <w:webHidden/>
          </w:rPr>
        </w:r>
        <w:r>
          <w:rPr>
            <w:webHidden/>
          </w:rPr>
          <w:fldChar w:fldCharType="separate"/>
        </w:r>
        <w:r>
          <w:rPr>
            <w:webHidden/>
          </w:rPr>
          <w:t>32</w:t>
        </w:r>
        <w:r>
          <w:rPr>
            <w:webHidden/>
          </w:rPr>
          <w:fldChar w:fldCharType="end"/>
        </w:r>
      </w:hyperlink>
    </w:p>
    <w:p w14:paraId="5EE46224"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83" w:history="1">
        <w:r w:rsidRPr="00B36E3B">
          <w:rPr>
            <w:rStyle w:val="Hyperlink"/>
          </w:rPr>
          <w:t>7.12.1</w:t>
        </w:r>
        <w:r>
          <w:rPr>
            <w:rFonts w:asciiTheme="minorHAnsi" w:eastAsiaTheme="minorEastAsia" w:hAnsiTheme="minorHAnsi" w:cstheme="minorBidi"/>
            <w:caps w:val="0"/>
            <w:sz w:val="22"/>
            <w:szCs w:val="22"/>
            <w:lang w:eastAsia="en-AU"/>
          </w:rPr>
          <w:tab/>
        </w:r>
        <w:r w:rsidRPr="00B36E3B">
          <w:rPr>
            <w:rStyle w:val="Hyperlink"/>
          </w:rPr>
          <w:t>internal environmental audits</w:t>
        </w:r>
        <w:r>
          <w:rPr>
            <w:webHidden/>
          </w:rPr>
          <w:tab/>
        </w:r>
        <w:r>
          <w:rPr>
            <w:webHidden/>
          </w:rPr>
          <w:fldChar w:fldCharType="begin"/>
        </w:r>
        <w:r>
          <w:rPr>
            <w:webHidden/>
          </w:rPr>
          <w:instrText xml:space="preserve"> PAGEREF _Toc45850983 \h </w:instrText>
        </w:r>
        <w:r>
          <w:rPr>
            <w:webHidden/>
          </w:rPr>
        </w:r>
        <w:r>
          <w:rPr>
            <w:webHidden/>
          </w:rPr>
          <w:fldChar w:fldCharType="separate"/>
        </w:r>
        <w:r>
          <w:rPr>
            <w:webHidden/>
          </w:rPr>
          <w:t>32</w:t>
        </w:r>
        <w:r>
          <w:rPr>
            <w:webHidden/>
          </w:rPr>
          <w:fldChar w:fldCharType="end"/>
        </w:r>
      </w:hyperlink>
    </w:p>
    <w:p w14:paraId="7A95E5F4"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84" w:history="1">
        <w:r w:rsidRPr="00B36E3B">
          <w:rPr>
            <w:rStyle w:val="Hyperlink"/>
          </w:rPr>
          <w:t>7.12.2</w:t>
        </w:r>
        <w:r>
          <w:rPr>
            <w:rFonts w:asciiTheme="minorHAnsi" w:eastAsiaTheme="minorEastAsia" w:hAnsiTheme="minorHAnsi" w:cstheme="minorBidi"/>
            <w:caps w:val="0"/>
            <w:sz w:val="22"/>
            <w:szCs w:val="22"/>
            <w:lang w:eastAsia="en-AU"/>
          </w:rPr>
          <w:tab/>
        </w:r>
        <w:r w:rsidRPr="00B36E3B">
          <w:rPr>
            <w:rStyle w:val="Hyperlink"/>
          </w:rPr>
          <w:t>Independent environmental audits</w:t>
        </w:r>
        <w:r>
          <w:rPr>
            <w:webHidden/>
          </w:rPr>
          <w:tab/>
        </w:r>
        <w:r>
          <w:rPr>
            <w:webHidden/>
          </w:rPr>
          <w:fldChar w:fldCharType="begin"/>
        </w:r>
        <w:r>
          <w:rPr>
            <w:webHidden/>
          </w:rPr>
          <w:instrText xml:space="preserve"> PAGEREF _Toc45850984 \h </w:instrText>
        </w:r>
        <w:r>
          <w:rPr>
            <w:webHidden/>
          </w:rPr>
        </w:r>
        <w:r>
          <w:rPr>
            <w:webHidden/>
          </w:rPr>
          <w:fldChar w:fldCharType="separate"/>
        </w:r>
        <w:r>
          <w:rPr>
            <w:webHidden/>
          </w:rPr>
          <w:t>32</w:t>
        </w:r>
        <w:r>
          <w:rPr>
            <w:webHidden/>
          </w:rPr>
          <w:fldChar w:fldCharType="end"/>
        </w:r>
      </w:hyperlink>
    </w:p>
    <w:p w14:paraId="63A3AA8A"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85" w:history="1">
        <w:r w:rsidRPr="00B36E3B">
          <w:rPr>
            <w:rStyle w:val="Hyperlink"/>
          </w:rPr>
          <w:t>7.13</w:t>
        </w:r>
        <w:r>
          <w:rPr>
            <w:rFonts w:asciiTheme="minorHAnsi" w:eastAsiaTheme="minorEastAsia" w:hAnsiTheme="minorHAnsi" w:cstheme="minorBidi"/>
            <w:b w:val="0"/>
            <w:caps w:val="0"/>
            <w:color w:val="auto"/>
            <w:sz w:val="22"/>
            <w:szCs w:val="22"/>
            <w:lang w:eastAsia="en-AU"/>
          </w:rPr>
          <w:tab/>
        </w:r>
        <w:r w:rsidRPr="00B36E3B">
          <w:rPr>
            <w:rStyle w:val="Hyperlink"/>
          </w:rPr>
          <w:t>other environmental reporting</w:t>
        </w:r>
        <w:r>
          <w:rPr>
            <w:webHidden/>
          </w:rPr>
          <w:tab/>
        </w:r>
        <w:r>
          <w:rPr>
            <w:webHidden/>
          </w:rPr>
          <w:fldChar w:fldCharType="begin"/>
        </w:r>
        <w:r>
          <w:rPr>
            <w:webHidden/>
          </w:rPr>
          <w:instrText xml:space="preserve"> PAGEREF _Toc45850985 \h </w:instrText>
        </w:r>
        <w:r>
          <w:rPr>
            <w:webHidden/>
          </w:rPr>
        </w:r>
        <w:r>
          <w:rPr>
            <w:webHidden/>
          </w:rPr>
          <w:fldChar w:fldCharType="separate"/>
        </w:r>
        <w:r>
          <w:rPr>
            <w:webHidden/>
          </w:rPr>
          <w:t>33</w:t>
        </w:r>
        <w:r>
          <w:rPr>
            <w:webHidden/>
          </w:rPr>
          <w:fldChar w:fldCharType="end"/>
        </w:r>
      </w:hyperlink>
    </w:p>
    <w:p w14:paraId="18D2555D"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86" w:history="1">
        <w:r w:rsidRPr="00B36E3B">
          <w:rPr>
            <w:rStyle w:val="Hyperlink"/>
          </w:rPr>
          <w:t>7.13.1</w:t>
        </w:r>
        <w:r>
          <w:rPr>
            <w:rFonts w:asciiTheme="minorHAnsi" w:eastAsiaTheme="minorEastAsia" w:hAnsiTheme="minorHAnsi" w:cstheme="minorBidi"/>
            <w:caps w:val="0"/>
            <w:sz w:val="22"/>
            <w:szCs w:val="22"/>
            <w:lang w:eastAsia="en-AU"/>
          </w:rPr>
          <w:tab/>
        </w:r>
        <w:r w:rsidRPr="00B36E3B">
          <w:rPr>
            <w:rStyle w:val="Hyperlink"/>
          </w:rPr>
          <w:t>non-compliance notifications</w:t>
        </w:r>
        <w:r>
          <w:rPr>
            <w:webHidden/>
          </w:rPr>
          <w:tab/>
        </w:r>
        <w:r>
          <w:rPr>
            <w:webHidden/>
          </w:rPr>
          <w:fldChar w:fldCharType="begin"/>
        </w:r>
        <w:r>
          <w:rPr>
            <w:webHidden/>
          </w:rPr>
          <w:instrText xml:space="preserve"> PAGEREF _Toc45850986 \h </w:instrText>
        </w:r>
        <w:r>
          <w:rPr>
            <w:webHidden/>
          </w:rPr>
        </w:r>
        <w:r>
          <w:rPr>
            <w:webHidden/>
          </w:rPr>
          <w:fldChar w:fldCharType="separate"/>
        </w:r>
        <w:r>
          <w:rPr>
            <w:webHidden/>
          </w:rPr>
          <w:t>33</w:t>
        </w:r>
        <w:r>
          <w:rPr>
            <w:webHidden/>
          </w:rPr>
          <w:fldChar w:fldCharType="end"/>
        </w:r>
      </w:hyperlink>
    </w:p>
    <w:p w14:paraId="58219378"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87" w:history="1">
        <w:r w:rsidRPr="00B36E3B">
          <w:rPr>
            <w:rStyle w:val="Hyperlink"/>
          </w:rPr>
          <w:t>7.13.2</w:t>
        </w:r>
        <w:r>
          <w:rPr>
            <w:rFonts w:asciiTheme="minorHAnsi" w:eastAsiaTheme="minorEastAsia" w:hAnsiTheme="minorHAnsi" w:cstheme="minorBidi"/>
            <w:caps w:val="0"/>
            <w:sz w:val="22"/>
            <w:szCs w:val="22"/>
            <w:lang w:eastAsia="en-AU"/>
          </w:rPr>
          <w:tab/>
        </w:r>
        <w:r w:rsidRPr="00B36E3B">
          <w:rPr>
            <w:rStyle w:val="Hyperlink"/>
          </w:rPr>
          <w:t>The Concrush recovered aggregate order 2020</w:t>
        </w:r>
        <w:r>
          <w:rPr>
            <w:webHidden/>
          </w:rPr>
          <w:tab/>
        </w:r>
        <w:r>
          <w:rPr>
            <w:webHidden/>
          </w:rPr>
          <w:fldChar w:fldCharType="begin"/>
        </w:r>
        <w:r>
          <w:rPr>
            <w:webHidden/>
          </w:rPr>
          <w:instrText xml:space="preserve"> PAGEREF _Toc45850987 \h </w:instrText>
        </w:r>
        <w:r>
          <w:rPr>
            <w:webHidden/>
          </w:rPr>
        </w:r>
        <w:r>
          <w:rPr>
            <w:webHidden/>
          </w:rPr>
          <w:fldChar w:fldCharType="separate"/>
        </w:r>
        <w:r>
          <w:rPr>
            <w:webHidden/>
          </w:rPr>
          <w:t>33</w:t>
        </w:r>
        <w:r>
          <w:rPr>
            <w:webHidden/>
          </w:rPr>
          <w:fldChar w:fldCharType="end"/>
        </w:r>
      </w:hyperlink>
    </w:p>
    <w:p w14:paraId="1B2355C3"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88" w:history="1">
        <w:r w:rsidRPr="00B36E3B">
          <w:rPr>
            <w:rStyle w:val="Hyperlink"/>
          </w:rPr>
          <w:t>7.13.3</w:t>
        </w:r>
        <w:r>
          <w:rPr>
            <w:rFonts w:asciiTheme="minorHAnsi" w:eastAsiaTheme="minorEastAsia" w:hAnsiTheme="minorHAnsi" w:cstheme="minorBidi"/>
            <w:caps w:val="0"/>
            <w:sz w:val="22"/>
            <w:szCs w:val="22"/>
            <w:lang w:eastAsia="en-AU"/>
          </w:rPr>
          <w:tab/>
        </w:r>
        <w:r w:rsidRPr="00B36E3B">
          <w:rPr>
            <w:rStyle w:val="Hyperlink"/>
          </w:rPr>
          <w:t>Pasteurised garden organics oRder 2016</w:t>
        </w:r>
        <w:r>
          <w:rPr>
            <w:webHidden/>
          </w:rPr>
          <w:tab/>
        </w:r>
        <w:r>
          <w:rPr>
            <w:webHidden/>
          </w:rPr>
          <w:fldChar w:fldCharType="begin"/>
        </w:r>
        <w:r>
          <w:rPr>
            <w:webHidden/>
          </w:rPr>
          <w:instrText xml:space="preserve"> PAGEREF _Toc45850988 \h </w:instrText>
        </w:r>
        <w:r>
          <w:rPr>
            <w:webHidden/>
          </w:rPr>
        </w:r>
        <w:r>
          <w:rPr>
            <w:webHidden/>
          </w:rPr>
          <w:fldChar w:fldCharType="separate"/>
        </w:r>
        <w:r>
          <w:rPr>
            <w:webHidden/>
          </w:rPr>
          <w:t>33</w:t>
        </w:r>
        <w:r>
          <w:rPr>
            <w:webHidden/>
          </w:rPr>
          <w:fldChar w:fldCharType="end"/>
        </w:r>
      </w:hyperlink>
    </w:p>
    <w:p w14:paraId="359DD449" w14:textId="77777777" w:rsidR="00E44165" w:rsidRDefault="00E44165" w:rsidP="00E44165">
      <w:pPr>
        <w:pStyle w:val="TOC1"/>
        <w:rPr>
          <w:rFonts w:asciiTheme="minorHAnsi" w:eastAsiaTheme="minorEastAsia" w:hAnsiTheme="minorHAnsi" w:cstheme="minorBidi"/>
          <w:b w:val="0"/>
          <w:caps w:val="0"/>
          <w:color w:val="auto"/>
          <w:spacing w:val="0"/>
          <w:sz w:val="22"/>
          <w:szCs w:val="22"/>
          <w:lang w:eastAsia="en-AU"/>
        </w:rPr>
      </w:pPr>
      <w:hyperlink w:anchor="_Toc45850989" w:history="1">
        <w:r w:rsidRPr="00B36E3B">
          <w:rPr>
            <w:rStyle w:val="Hyperlink"/>
          </w:rPr>
          <w:t>8</w:t>
        </w:r>
        <w:r>
          <w:rPr>
            <w:rFonts w:asciiTheme="minorHAnsi" w:eastAsiaTheme="minorEastAsia" w:hAnsiTheme="minorHAnsi" w:cstheme="minorBidi"/>
            <w:b w:val="0"/>
            <w:caps w:val="0"/>
            <w:color w:val="auto"/>
            <w:spacing w:val="0"/>
            <w:sz w:val="22"/>
            <w:szCs w:val="22"/>
            <w:lang w:eastAsia="en-AU"/>
          </w:rPr>
          <w:tab/>
        </w:r>
        <w:r w:rsidRPr="00B36E3B">
          <w:rPr>
            <w:rStyle w:val="Hyperlink"/>
          </w:rPr>
          <w:t>environmental incident, Emergency planning, preparedness and response</w:t>
        </w:r>
        <w:r>
          <w:rPr>
            <w:webHidden/>
          </w:rPr>
          <w:tab/>
        </w:r>
        <w:r>
          <w:rPr>
            <w:webHidden/>
          </w:rPr>
          <w:fldChar w:fldCharType="begin"/>
        </w:r>
        <w:r>
          <w:rPr>
            <w:webHidden/>
          </w:rPr>
          <w:instrText xml:space="preserve"> PAGEREF _Toc45850989 \h </w:instrText>
        </w:r>
        <w:r>
          <w:rPr>
            <w:webHidden/>
          </w:rPr>
        </w:r>
        <w:r>
          <w:rPr>
            <w:webHidden/>
          </w:rPr>
          <w:fldChar w:fldCharType="separate"/>
        </w:r>
        <w:r>
          <w:rPr>
            <w:webHidden/>
          </w:rPr>
          <w:t>34</w:t>
        </w:r>
        <w:r>
          <w:rPr>
            <w:webHidden/>
          </w:rPr>
          <w:fldChar w:fldCharType="end"/>
        </w:r>
      </w:hyperlink>
    </w:p>
    <w:p w14:paraId="02E5C213"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90" w:history="1">
        <w:r w:rsidRPr="00B36E3B">
          <w:rPr>
            <w:rStyle w:val="Hyperlink"/>
          </w:rPr>
          <w:t>8.1</w:t>
        </w:r>
        <w:r>
          <w:rPr>
            <w:rFonts w:asciiTheme="minorHAnsi" w:eastAsiaTheme="minorEastAsia" w:hAnsiTheme="minorHAnsi" w:cstheme="minorBidi"/>
            <w:b w:val="0"/>
            <w:caps w:val="0"/>
            <w:color w:val="auto"/>
            <w:sz w:val="22"/>
            <w:szCs w:val="22"/>
            <w:lang w:eastAsia="en-AU"/>
          </w:rPr>
          <w:tab/>
        </w:r>
        <w:r w:rsidRPr="00B36E3B">
          <w:rPr>
            <w:rStyle w:val="Hyperlink"/>
          </w:rPr>
          <w:t>planning and preparedness</w:t>
        </w:r>
        <w:r>
          <w:rPr>
            <w:webHidden/>
          </w:rPr>
          <w:tab/>
        </w:r>
        <w:r>
          <w:rPr>
            <w:webHidden/>
          </w:rPr>
          <w:fldChar w:fldCharType="begin"/>
        </w:r>
        <w:r>
          <w:rPr>
            <w:webHidden/>
          </w:rPr>
          <w:instrText xml:space="preserve"> PAGEREF _Toc45850990 \h </w:instrText>
        </w:r>
        <w:r>
          <w:rPr>
            <w:webHidden/>
          </w:rPr>
        </w:r>
        <w:r>
          <w:rPr>
            <w:webHidden/>
          </w:rPr>
          <w:fldChar w:fldCharType="separate"/>
        </w:r>
        <w:r>
          <w:rPr>
            <w:webHidden/>
          </w:rPr>
          <w:t>34</w:t>
        </w:r>
        <w:r>
          <w:rPr>
            <w:webHidden/>
          </w:rPr>
          <w:fldChar w:fldCharType="end"/>
        </w:r>
      </w:hyperlink>
    </w:p>
    <w:p w14:paraId="4353064E"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91" w:history="1">
        <w:r w:rsidRPr="00B36E3B">
          <w:rPr>
            <w:rStyle w:val="Hyperlink"/>
          </w:rPr>
          <w:t>8.2</w:t>
        </w:r>
        <w:r>
          <w:rPr>
            <w:rFonts w:asciiTheme="minorHAnsi" w:eastAsiaTheme="minorEastAsia" w:hAnsiTheme="minorHAnsi" w:cstheme="minorBidi"/>
            <w:b w:val="0"/>
            <w:caps w:val="0"/>
            <w:color w:val="auto"/>
            <w:sz w:val="22"/>
            <w:szCs w:val="22"/>
            <w:lang w:eastAsia="en-AU"/>
          </w:rPr>
          <w:tab/>
        </w:r>
        <w:r w:rsidRPr="00B36E3B">
          <w:rPr>
            <w:rStyle w:val="Hyperlink"/>
          </w:rPr>
          <w:t>environmental incident response</w:t>
        </w:r>
        <w:r>
          <w:rPr>
            <w:webHidden/>
          </w:rPr>
          <w:tab/>
        </w:r>
        <w:r>
          <w:rPr>
            <w:webHidden/>
          </w:rPr>
          <w:fldChar w:fldCharType="begin"/>
        </w:r>
        <w:r>
          <w:rPr>
            <w:webHidden/>
          </w:rPr>
          <w:instrText xml:space="preserve"> PAGEREF _Toc45850991 \h </w:instrText>
        </w:r>
        <w:r>
          <w:rPr>
            <w:webHidden/>
          </w:rPr>
        </w:r>
        <w:r>
          <w:rPr>
            <w:webHidden/>
          </w:rPr>
          <w:fldChar w:fldCharType="separate"/>
        </w:r>
        <w:r>
          <w:rPr>
            <w:webHidden/>
          </w:rPr>
          <w:t>34</w:t>
        </w:r>
        <w:r>
          <w:rPr>
            <w:webHidden/>
          </w:rPr>
          <w:fldChar w:fldCharType="end"/>
        </w:r>
      </w:hyperlink>
    </w:p>
    <w:p w14:paraId="6325A90A"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92" w:history="1">
        <w:r w:rsidRPr="00B36E3B">
          <w:rPr>
            <w:rStyle w:val="Hyperlink"/>
          </w:rPr>
          <w:t>8.3</w:t>
        </w:r>
        <w:r>
          <w:rPr>
            <w:rFonts w:asciiTheme="minorHAnsi" w:eastAsiaTheme="minorEastAsia" w:hAnsiTheme="minorHAnsi" w:cstheme="minorBidi"/>
            <w:b w:val="0"/>
            <w:caps w:val="0"/>
            <w:color w:val="auto"/>
            <w:sz w:val="22"/>
            <w:szCs w:val="22"/>
            <w:lang w:eastAsia="en-AU"/>
          </w:rPr>
          <w:tab/>
        </w:r>
        <w:r w:rsidRPr="00B36E3B">
          <w:rPr>
            <w:rStyle w:val="Hyperlink"/>
          </w:rPr>
          <w:t>pollution incident reporting</w:t>
        </w:r>
        <w:r>
          <w:rPr>
            <w:webHidden/>
          </w:rPr>
          <w:tab/>
        </w:r>
        <w:r>
          <w:rPr>
            <w:webHidden/>
          </w:rPr>
          <w:fldChar w:fldCharType="begin"/>
        </w:r>
        <w:r>
          <w:rPr>
            <w:webHidden/>
          </w:rPr>
          <w:instrText xml:space="preserve"> PAGEREF _Toc45850992 \h </w:instrText>
        </w:r>
        <w:r>
          <w:rPr>
            <w:webHidden/>
          </w:rPr>
        </w:r>
        <w:r>
          <w:rPr>
            <w:webHidden/>
          </w:rPr>
          <w:fldChar w:fldCharType="separate"/>
        </w:r>
        <w:r>
          <w:rPr>
            <w:webHidden/>
          </w:rPr>
          <w:t>34</w:t>
        </w:r>
        <w:r>
          <w:rPr>
            <w:webHidden/>
          </w:rPr>
          <w:fldChar w:fldCharType="end"/>
        </w:r>
      </w:hyperlink>
    </w:p>
    <w:p w14:paraId="36D2D926"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93" w:history="1">
        <w:r w:rsidRPr="00B36E3B">
          <w:rPr>
            <w:rStyle w:val="Hyperlink"/>
          </w:rPr>
          <w:t>8.3.1</w:t>
        </w:r>
        <w:r>
          <w:rPr>
            <w:rFonts w:asciiTheme="minorHAnsi" w:eastAsiaTheme="minorEastAsia" w:hAnsiTheme="minorHAnsi" w:cstheme="minorBidi"/>
            <w:caps w:val="0"/>
            <w:sz w:val="22"/>
            <w:szCs w:val="22"/>
            <w:lang w:eastAsia="en-AU"/>
          </w:rPr>
          <w:tab/>
        </w:r>
        <w:r w:rsidRPr="00B36E3B">
          <w:rPr>
            <w:rStyle w:val="Hyperlink"/>
          </w:rPr>
          <w:t>notification of pollution and material harm incidents</w:t>
        </w:r>
        <w:r>
          <w:rPr>
            <w:webHidden/>
          </w:rPr>
          <w:tab/>
        </w:r>
        <w:r>
          <w:rPr>
            <w:webHidden/>
          </w:rPr>
          <w:fldChar w:fldCharType="begin"/>
        </w:r>
        <w:r>
          <w:rPr>
            <w:webHidden/>
          </w:rPr>
          <w:instrText xml:space="preserve"> PAGEREF _Toc45850993 \h </w:instrText>
        </w:r>
        <w:r>
          <w:rPr>
            <w:webHidden/>
          </w:rPr>
        </w:r>
        <w:r>
          <w:rPr>
            <w:webHidden/>
          </w:rPr>
          <w:fldChar w:fldCharType="separate"/>
        </w:r>
        <w:r>
          <w:rPr>
            <w:webHidden/>
          </w:rPr>
          <w:t>35</w:t>
        </w:r>
        <w:r>
          <w:rPr>
            <w:webHidden/>
          </w:rPr>
          <w:fldChar w:fldCharType="end"/>
        </w:r>
      </w:hyperlink>
    </w:p>
    <w:p w14:paraId="51E14B97"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94" w:history="1">
        <w:r w:rsidRPr="00B36E3B">
          <w:rPr>
            <w:rStyle w:val="Hyperlink"/>
          </w:rPr>
          <w:t>8.3.2</w:t>
        </w:r>
        <w:r>
          <w:rPr>
            <w:rFonts w:asciiTheme="minorHAnsi" w:eastAsiaTheme="minorEastAsia" w:hAnsiTheme="minorHAnsi" w:cstheme="minorBidi"/>
            <w:caps w:val="0"/>
            <w:sz w:val="22"/>
            <w:szCs w:val="22"/>
            <w:lang w:eastAsia="en-AU"/>
          </w:rPr>
          <w:tab/>
        </w:r>
        <w:r w:rsidRPr="00B36E3B">
          <w:rPr>
            <w:rStyle w:val="Hyperlink"/>
          </w:rPr>
          <w:t>Development Consent (DPIE) Requirements</w:t>
        </w:r>
        <w:r>
          <w:rPr>
            <w:webHidden/>
          </w:rPr>
          <w:tab/>
        </w:r>
        <w:r>
          <w:rPr>
            <w:webHidden/>
          </w:rPr>
          <w:fldChar w:fldCharType="begin"/>
        </w:r>
        <w:r>
          <w:rPr>
            <w:webHidden/>
          </w:rPr>
          <w:instrText xml:space="preserve"> PAGEREF _Toc45850994 \h </w:instrText>
        </w:r>
        <w:r>
          <w:rPr>
            <w:webHidden/>
          </w:rPr>
        </w:r>
        <w:r>
          <w:rPr>
            <w:webHidden/>
          </w:rPr>
          <w:fldChar w:fldCharType="separate"/>
        </w:r>
        <w:r>
          <w:rPr>
            <w:webHidden/>
          </w:rPr>
          <w:t>36</w:t>
        </w:r>
        <w:r>
          <w:rPr>
            <w:webHidden/>
          </w:rPr>
          <w:fldChar w:fldCharType="end"/>
        </w:r>
      </w:hyperlink>
    </w:p>
    <w:p w14:paraId="4B1DAFF4"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95" w:history="1">
        <w:r w:rsidRPr="00B36E3B">
          <w:rPr>
            <w:rStyle w:val="Hyperlink"/>
          </w:rPr>
          <w:t>8.3.3</w:t>
        </w:r>
        <w:r>
          <w:rPr>
            <w:rFonts w:asciiTheme="minorHAnsi" w:eastAsiaTheme="minorEastAsia" w:hAnsiTheme="minorHAnsi" w:cstheme="minorBidi"/>
            <w:caps w:val="0"/>
            <w:sz w:val="22"/>
            <w:szCs w:val="22"/>
            <w:lang w:eastAsia="en-AU"/>
          </w:rPr>
          <w:tab/>
        </w:r>
        <w:r w:rsidRPr="00B36E3B">
          <w:rPr>
            <w:rStyle w:val="Hyperlink"/>
          </w:rPr>
          <w:t>incident investigation</w:t>
        </w:r>
        <w:r>
          <w:rPr>
            <w:webHidden/>
          </w:rPr>
          <w:tab/>
        </w:r>
        <w:r>
          <w:rPr>
            <w:webHidden/>
          </w:rPr>
          <w:fldChar w:fldCharType="begin"/>
        </w:r>
        <w:r>
          <w:rPr>
            <w:webHidden/>
          </w:rPr>
          <w:instrText xml:space="preserve"> PAGEREF _Toc45850995 \h </w:instrText>
        </w:r>
        <w:r>
          <w:rPr>
            <w:webHidden/>
          </w:rPr>
        </w:r>
        <w:r>
          <w:rPr>
            <w:webHidden/>
          </w:rPr>
          <w:fldChar w:fldCharType="separate"/>
        </w:r>
        <w:r>
          <w:rPr>
            <w:webHidden/>
          </w:rPr>
          <w:t>37</w:t>
        </w:r>
        <w:r>
          <w:rPr>
            <w:webHidden/>
          </w:rPr>
          <w:fldChar w:fldCharType="end"/>
        </w:r>
      </w:hyperlink>
    </w:p>
    <w:p w14:paraId="4CF40426"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96" w:history="1">
        <w:r w:rsidRPr="00B36E3B">
          <w:rPr>
            <w:rStyle w:val="Hyperlink"/>
          </w:rPr>
          <w:t>8.3.4</w:t>
        </w:r>
        <w:r>
          <w:rPr>
            <w:rFonts w:asciiTheme="minorHAnsi" w:eastAsiaTheme="minorEastAsia" w:hAnsiTheme="minorHAnsi" w:cstheme="minorBidi"/>
            <w:caps w:val="0"/>
            <w:sz w:val="22"/>
            <w:szCs w:val="22"/>
            <w:lang w:eastAsia="en-AU"/>
          </w:rPr>
          <w:tab/>
        </w:r>
        <w:r w:rsidRPr="00B36E3B">
          <w:rPr>
            <w:rStyle w:val="Hyperlink"/>
          </w:rPr>
          <w:t>INCIDENT REGISTER</w:t>
        </w:r>
        <w:r>
          <w:rPr>
            <w:webHidden/>
          </w:rPr>
          <w:tab/>
        </w:r>
        <w:r>
          <w:rPr>
            <w:webHidden/>
          </w:rPr>
          <w:fldChar w:fldCharType="begin"/>
        </w:r>
        <w:r>
          <w:rPr>
            <w:webHidden/>
          </w:rPr>
          <w:instrText xml:space="preserve"> PAGEREF _Toc45850996 \h </w:instrText>
        </w:r>
        <w:r>
          <w:rPr>
            <w:webHidden/>
          </w:rPr>
        </w:r>
        <w:r>
          <w:rPr>
            <w:webHidden/>
          </w:rPr>
          <w:fldChar w:fldCharType="separate"/>
        </w:r>
        <w:r>
          <w:rPr>
            <w:webHidden/>
          </w:rPr>
          <w:t>37</w:t>
        </w:r>
        <w:r>
          <w:rPr>
            <w:webHidden/>
          </w:rPr>
          <w:fldChar w:fldCharType="end"/>
        </w:r>
      </w:hyperlink>
    </w:p>
    <w:p w14:paraId="484FFDD8" w14:textId="77777777" w:rsidR="00E44165" w:rsidRDefault="00E44165" w:rsidP="00E44165">
      <w:pPr>
        <w:pStyle w:val="TOC3"/>
        <w:rPr>
          <w:rFonts w:asciiTheme="minorHAnsi" w:eastAsiaTheme="minorEastAsia" w:hAnsiTheme="minorHAnsi" w:cstheme="minorBidi"/>
          <w:caps w:val="0"/>
          <w:sz w:val="22"/>
          <w:szCs w:val="22"/>
          <w:lang w:eastAsia="en-AU"/>
        </w:rPr>
      </w:pPr>
      <w:hyperlink w:anchor="_Toc45850997" w:history="1">
        <w:r w:rsidRPr="00B36E3B">
          <w:rPr>
            <w:rStyle w:val="Hyperlink"/>
          </w:rPr>
          <w:t>8.3.5</w:t>
        </w:r>
        <w:r>
          <w:rPr>
            <w:rFonts w:asciiTheme="minorHAnsi" w:eastAsiaTheme="minorEastAsia" w:hAnsiTheme="minorHAnsi" w:cstheme="minorBidi"/>
            <w:caps w:val="0"/>
            <w:sz w:val="22"/>
            <w:szCs w:val="22"/>
            <w:lang w:eastAsia="en-AU"/>
          </w:rPr>
          <w:tab/>
        </w:r>
        <w:r w:rsidRPr="00B36E3B">
          <w:rPr>
            <w:rStyle w:val="Hyperlink"/>
          </w:rPr>
          <w:t>ABoriginal heritage Unexpected finds</w:t>
        </w:r>
        <w:r>
          <w:rPr>
            <w:webHidden/>
          </w:rPr>
          <w:tab/>
        </w:r>
        <w:r>
          <w:rPr>
            <w:webHidden/>
          </w:rPr>
          <w:fldChar w:fldCharType="begin"/>
        </w:r>
        <w:r>
          <w:rPr>
            <w:webHidden/>
          </w:rPr>
          <w:instrText xml:space="preserve"> PAGEREF _Toc45850997 \h </w:instrText>
        </w:r>
        <w:r>
          <w:rPr>
            <w:webHidden/>
          </w:rPr>
        </w:r>
        <w:r>
          <w:rPr>
            <w:webHidden/>
          </w:rPr>
          <w:fldChar w:fldCharType="separate"/>
        </w:r>
        <w:r>
          <w:rPr>
            <w:webHidden/>
          </w:rPr>
          <w:t>37</w:t>
        </w:r>
        <w:r>
          <w:rPr>
            <w:webHidden/>
          </w:rPr>
          <w:fldChar w:fldCharType="end"/>
        </w:r>
      </w:hyperlink>
    </w:p>
    <w:p w14:paraId="3FCA31B8" w14:textId="77777777" w:rsidR="00E44165" w:rsidRDefault="00E44165" w:rsidP="00E44165">
      <w:pPr>
        <w:pStyle w:val="TOC1"/>
        <w:rPr>
          <w:rFonts w:asciiTheme="minorHAnsi" w:eastAsiaTheme="minorEastAsia" w:hAnsiTheme="minorHAnsi" w:cstheme="minorBidi"/>
          <w:b w:val="0"/>
          <w:caps w:val="0"/>
          <w:color w:val="auto"/>
          <w:spacing w:val="0"/>
          <w:sz w:val="22"/>
          <w:szCs w:val="22"/>
          <w:lang w:eastAsia="en-AU"/>
        </w:rPr>
      </w:pPr>
      <w:hyperlink w:anchor="_Toc45850998" w:history="1">
        <w:r w:rsidRPr="00B36E3B">
          <w:rPr>
            <w:rStyle w:val="Hyperlink"/>
          </w:rPr>
          <w:t>9</w:t>
        </w:r>
        <w:r>
          <w:rPr>
            <w:rFonts w:asciiTheme="minorHAnsi" w:eastAsiaTheme="minorEastAsia" w:hAnsiTheme="minorHAnsi" w:cstheme="minorBidi"/>
            <w:b w:val="0"/>
            <w:caps w:val="0"/>
            <w:color w:val="auto"/>
            <w:spacing w:val="0"/>
            <w:sz w:val="22"/>
            <w:szCs w:val="22"/>
            <w:lang w:eastAsia="en-AU"/>
          </w:rPr>
          <w:tab/>
        </w:r>
        <w:r w:rsidRPr="00B36E3B">
          <w:rPr>
            <w:rStyle w:val="Hyperlink"/>
          </w:rPr>
          <w:t>corrective and preventative actions</w:t>
        </w:r>
        <w:r>
          <w:rPr>
            <w:webHidden/>
          </w:rPr>
          <w:tab/>
        </w:r>
        <w:r>
          <w:rPr>
            <w:webHidden/>
          </w:rPr>
          <w:fldChar w:fldCharType="begin"/>
        </w:r>
        <w:r>
          <w:rPr>
            <w:webHidden/>
          </w:rPr>
          <w:instrText xml:space="preserve"> PAGEREF _Toc45850998 \h </w:instrText>
        </w:r>
        <w:r>
          <w:rPr>
            <w:webHidden/>
          </w:rPr>
        </w:r>
        <w:r>
          <w:rPr>
            <w:webHidden/>
          </w:rPr>
          <w:fldChar w:fldCharType="separate"/>
        </w:r>
        <w:r>
          <w:rPr>
            <w:webHidden/>
          </w:rPr>
          <w:t>38</w:t>
        </w:r>
        <w:r>
          <w:rPr>
            <w:webHidden/>
          </w:rPr>
          <w:fldChar w:fldCharType="end"/>
        </w:r>
      </w:hyperlink>
    </w:p>
    <w:p w14:paraId="4AE2290C"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0999" w:history="1">
        <w:r w:rsidRPr="00B36E3B">
          <w:rPr>
            <w:rStyle w:val="Hyperlink"/>
          </w:rPr>
          <w:t>9.1</w:t>
        </w:r>
        <w:r>
          <w:rPr>
            <w:rFonts w:asciiTheme="minorHAnsi" w:eastAsiaTheme="minorEastAsia" w:hAnsiTheme="minorHAnsi" w:cstheme="minorBidi"/>
            <w:b w:val="0"/>
            <w:caps w:val="0"/>
            <w:color w:val="auto"/>
            <w:sz w:val="22"/>
            <w:szCs w:val="22"/>
            <w:lang w:eastAsia="en-AU"/>
          </w:rPr>
          <w:tab/>
        </w:r>
        <w:r w:rsidRPr="00B36E3B">
          <w:rPr>
            <w:rStyle w:val="Hyperlink"/>
          </w:rPr>
          <w:t>non-compliance register</w:t>
        </w:r>
        <w:r>
          <w:rPr>
            <w:webHidden/>
          </w:rPr>
          <w:tab/>
        </w:r>
        <w:r>
          <w:rPr>
            <w:webHidden/>
          </w:rPr>
          <w:fldChar w:fldCharType="begin"/>
        </w:r>
        <w:r>
          <w:rPr>
            <w:webHidden/>
          </w:rPr>
          <w:instrText xml:space="preserve"> PAGEREF _Toc45850999 \h </w:instrText>
        </w:r>
        <w:r>
          <w:rPr>
            <w:webHidden/>
          </w:rPr>
        </w:r>
        <w:r>
          <w:rPr>
            <w:webHidden/>
          </w:rPr>
          <w:fldChar w:fldCharType="separate"/>
        </w:r>
        <w:r>
          <w:rPr>
            <w:webHidden/>
          </w:rPr>
          <w:t>38</w:t>
        </w:r>
        <w:r>
          <w:rPr>
            <w:webHidden/>
          </w:rPr>
          <w:fldChar w:fldCharType="end"/>
        </w:r>
      </w:hyperlink>
    </w:p>
    <w:p w14:paraId="614D9CF4" w14:textId="77777777" w:rsidR="00E44165" w:rsidRDefault="00E44165" w:rsidP="00E44165">
      <w:pPr>
        <w:pStyle w:val="TOC2"/>
        <w:rPr>
          <w:rFonts w:asciiTheme="minorHAnsi" w:eastAsiaTheme="minorEastAsia" w:hAnsiTheme="minorHAnsi" w:cstheme="minorBidi"/>
          <w:b w:val="0"/>
          <w:caps w:val="0"/>
          <w:color w:val="auto"/>
          <w:sz w:val="22"/>
          <w:szCs w:val="22"/>
          <w:lang w:eastAsia="en-AU"/>
        </w:rPr>
      </w:pPr>
      <w:hyperlink w:anchor="_Toc45851000" w:history="1">
        <w:r w:rsidRPr="00B36E3B">
          <w:rPr>
            <w:rStyle w:val="Hyperlink"/>
          </w:rPr>
          <w:t>9.2</w:t>
        </w:r>
        <w:r>
          <w:rPr>
            <w:rFonts w:asciiTheme="minorHAnsi" w:eastAsiaTheme="minorEastAsia" w:hAnsiTheme="minorHAnsi" w:cstheme="minorBidi"/>
            <w:b w:val="0"/>
            <w:caps w:val="0"/>
            <w:color w:val="auto"/>
            <w:sz w:val="22"/>
            <w:szCs w:val="22"/>
            <w:lang w:eastAsia="en-AU"/>
          </w:rPr>
          <w:tab/>
        </w:r>
        <w:r w:rsidRPr="00B36E3B">
          <w:rPr>
            <w:rStyle w:val="Hyperlink"/>
          </w:rPr>
          <w:t>ActionS register</w:t>
        </w:r>
        <w:r>
          <w:rPr>
            <w:webHidden/>
          </w:rPr>
          <w:tab/>
        </w:r>
        <w:r>
          <w:rPr>
            <w:webHidden/>
          </w:rPr>
          <w:fldChar w:fldCharType="begin"/>
        </w:r>
        <w:r>
          <w:rPr>
            <w:webHidden/>
          </w:rPr>
          <w:instrText xml:space="preserve"> PAGEREF _Toc45851000 \h </w:instrText>
        </w:r>
        <w:r>
          <w:rPr>
            <w:webHidden/>
          </w:rPr>
        </w:r>
        <w:r>
          <w:rPr>
            <w:webHidden/>
          </w:rPr>
          <w:fldChar w:fldCharType="separate"/>
        </w:r>
        <w:r>
          <w:rPr>
            <w:webHidden/>
          </w:rPr>
          <w:t>39</w:t>
        </w:r>
        <w:r>
          <w:rPr>
            <w:webHidden/>
          </w:rPr>
          <w:fldChar w:fldCharType="end"/>
        </w:r>
      </w:hyperlink>
    </w:p>
    <w:p w14:paraId="798B368C" w14:textId="77777777" w:rsidR="00E44165" w:rsidRDefault="00E44165" w:rsidP="00E44165">
      <w:pPr>
        <w:pStyle w:val="TOC1"/>
        <w:rPr>
          <w:rFonts w:asciiTheme="minorHAnsi" w:eastAsiaTheme="minorEastAsia" w:hAnsiTheme="minorHAnsi" w:cstheme="minorBidi"/>
          <w:b w:val="0"/>
          <w:caps w:val="0"/>
          <w:color w:val="auto"/>
          <w:spacing w:val="0"/>
          <w:sz w:val="22"/>
          <w:szCs w:val="22"/>
          <w:lang w:eastAsia="en-AU"/>
        </w:rPr>
      </w:pPr>
      <w:hyperlink w:anchor="_Toc45851001" w:history="1">
        <w:r w:rsidRPr="00B36E3B">
          <w:rPr>
            <w:rStyle w:val="Hyperlink"/>
          </w:rPr>
          <w:t>10</w:t>
        </w:r>
        <w:r>
          <w:rPr>
            <w:rFonts w:asciiTheme="minorHAnsi" w:eastAsiaTheme="minorEastAsia" w:hAnsiTheme="minorHAnsi" w:cstheme="minorBidi"/>
            <w:b w:val="0"/>
            <w:caps w:val="0"/>
            <w:color w:val="auto"/>
            <w:spacing w:val="0"/>
            <w:sz w:val="22"/>
            <w:szCs w:val="22"/>
            <w:lang w:eastAsia="en-AU"/>
          </w:rPr>
          <w:tab/>
        </w:r>
        <w:r w:rsidRPr="00B36E3B">
          <w:rPr>
            <w:rStyle w:val="Hyperlink"/>
          </w:rPr>
          <w:t>emp review and revision process</w:t>
        </w:r>
        <w:r>
          <w:rPr>
            <w:webHidden/>
          </w:rPr>
          <w:tab/>
        </w:r>
        <w:r>
          <w:rPr>
            <w:webHidden/>
          </w:rPr>
          <w:fldChar w:fldCharType="begin"/>
        </w:r>
        <w:r>
          <w:rPr>
            <w:webHidden/>
          </w:rPr>
          <w:instrText xml:space="preserve"> PAGEREF _Toc45851001 \h </w:instrText>
        </w:r>
        <w:r>
          <w:rPr>
            <w:webHidden/>
          </w:rPr>
        </w:r>
        <w:r>
          <w:rPr>
            <w:webHidden/>
          </w:rPr>
          <w:fldChar w:fldCharType="separate"/>
        </w:r>
        <w:r>
          <w:rPr>
            <w:webHidden/>
          </w:rPr>
          <w:t>40</w:t>
        </w:r>
        <w:r>
          <w:rPr>
            <w:webHidden/>
          </w:rPr>
          <w:fldChar w:fldCharType="end"/>
        </w:r>
      </w:hyperlink>
    </w:p>
    <w:p w14:paraId="6CB88700" w14:textId="77777777" w:rsidR="00E44165" w:rsidRDefault="00E44165" w:rsidP="00E44165">
      <w:pPr>
        <w:pStyle w:val="TOC1"/>
        <w:rPr>
          <w:rFonts w:asciiTheme="minorHAnsi" w:eastAsiaTheme="minorEastAsia" w:hAnsiTheme="minorHAnsi" w:cstheme="minorBidi"/>
          <w:b w:val="0"/>
          <w:caps w:val="0"/>
          <w:color w:val="auto"/>
          <w:spacing w:val="0"/>
          <w:sz w:val="22"/>
          <w:szCs w:val="22"/>
          <w:lang w:eastAsia="en-AU"/>
        </w:rPr>
      </w:pPr>
      <w:hyperlink w:anchor="_Toc45851002" w:history="1">
        <w:r w:rsidRPr="00B36E3B">
          <w:rPr>
            <w:rStyle w:val="Hyperlink"/>
          </w:rPr>
          <w:t>11</w:t>
        </w:r>
        <w:r>
          <w:rPr>
            <w:rFonts w:asciiTheme="minorHAnsi" w:eastAsiaTheme="minorEastAsia" w:hAnsiTheme="minorHAnsi" w:cstheme="minorBidi"/>
            <w:b w:val="0"/>
            <w:caps w:val="0"/>
            <w:color w:val="auto"/>
            <w:spacing w:val="0"/>
            <w:sz w:val="22"/>
            <w:szCs w:val="22"/>
            <w:lang w:eastAsia="en-AU"/>
          </w:rPr>
          <w:tab/>
        </w:r>
        <w:r w:rsidRPr="00B36E3B">
          <w:rPr>
            <w:rStyle w:val="Hyperlink"/>
          </w:rPr>
          <w:t>record keeping</w:t>
        </w:r>
        <w:r>
          <w:rPr>
            <w:webHidden/>
          </w:rPr>
          <w:tab/>
        </w:r>
        <w:r>
          <w:rPr>
            <w:webHidden/>
          </w:rPr>
          <w:fldChar w:fldCharType="begin"/>
        </w:r>
        <w:r>
          <w:rPr>
            <w:webHidden/>
          </w:rPr>
          <w:instrText xml:space="preserve"> PAGEREF _Toc45851002 \h </w:instrText>
        </w:r>
        <w:r>
          <w:rPr>
            <w:webHidden/>
          </w:rPr>
        </w:r>
        <w:r>
          <w:rPr>
            <w:webHidden/>
          </w:rPr>
          <w:fldChar w:fldCharType="separate"/>
        </w:r>
        <w:r>
          <w:rPr>
            <w:webHidden/>
          </w:rPr>
          <w:t>41</w:t>
        </w:r>
        <w:r>
          <w:rPr>
            <w:webHidden/>
          </w:rPr>
          <w:fldChar w:fldCharType="end"/>
        </w:r>
      </w:hyperlink>
    </w:p>
    <w:p w14:paraId="7E200BCC" w14:textId="77777777" w:rsidR="00E44165" w:rsidRDefault="00E44165" w:rsidP="00E44165">
      <w:pPr>
        <w:pStyle w:val="BodyText"/>
        <w:rPr>
          <w:rFonts w:eastAsiaTheme="minorHAnsi"/>
        </w:rPr>
      </w:pPr>
      <w:r w:rsidRPr="002B224D">
        <w:rPr>
          <w:rFonts w:eastAsiaTheme="minorHAnsi"/>
        </w:rPr>
        <w:fldChar w:fldCharType="end"/>
      </w:r>
      <w:r w:rsidRPr="00096917">
        <w:rPr>
          <w:rFonts w:eastAsiaTheme="minorHAnsi"/>
          <w:b/>
        </w:rPr>
        <w:t>APPENDIX A</w:t>
      </w:r>
      <w:r>
        <w:rPr>
          <w:rFonts w:eastAsiaTheme="minorHAnsi"/>
        </w:rPr>
        <w:t xml:space="preserve"> – DPIE DEVELOPMENT CONSENT (SDD8753)</w:t>
      </w:r>
    </w:p>
    <w:p w14:paraId="2E719A9B" w14:textId="77777777" w:rsidR="00E44165" w:rsidRDefault="00E44165" w:rsidP="00E44165">
      <w:pPr>
        <w:pStyle w:val="BodyText"/>
        <w:rPr>
          <w:rFonts w:eastAsiaTheme="minorHAnsi"/>
        </w:rPr>
      </w:pPr>
      <w:r w:rsidRPr="00096917">
        <w:rPr>
          <w:rFonts w:eastAsiaTheme="minorHAnsi"/>
          <w:b/>
        </w:rPr>
        <w:t>APPENDIX B</w:t>
      </w:r>
      <w:r>
        <w:rPr>
          <w:rFonts w:eastAsiaTheme="minorHAnsi"/>
        </w:rPr>
        <w:t xml:space="preserve"> – ENVIRONMENTAL MANAGEMENT AND MITIGATION MEASURES</w:t>
      </w:r>
    </w:p>
    <w:p w14:paraId="5744EBC6" w14:textId="77777777" w:rsidR="00E44165" w:rsidRPr="005E1CDB" w:rsidRDefault="00E44165" w:rsidP="00E44165">
      <w:pPr>
        <w:pStyle w:val="BodyText"/>
        <w:rPr>
          <w:rFonts w:eastAsiaTheme="minorHAnsi"/>
        </w:rPr>
      </w:pPr>
      <w:r w:rsidRPr="001D63CC">
        <w:rPr>
          <w:rFonts w:eastAsiaTheme="minorHAnsi"/>
          <w:b/>
        </w:rPr>
        <w:t>APPENDIX C</w:t>
      </w:r>
      <w:r w:rsidRPr="005E1CDB">
        <w:rPr>
          <w:rFonts w:eastAsiaTheme="minorHAnsi"/>
        </w:rPr>
        <w:t xml:space="preserve"> – WASTE MANAGEMENT PLAN</w:t>
      </w:r>
    </w:p>
    <w:p w14:paraId="0A15DF01" w14:textId="77777777" w:rsidR="00E44165" w:rsidRPr="005E1CDB" w:rsidRDefault="00E44165" w:rsidP="00E44165">
      <w:pPr>
        <w:pStyle w:val="BodyText"/>
        <w:rPr>
          <w:rFonts w:eastAsiaTheme="minorHAnsi"/>
        </w:rPr>
      </w:pPr>
      <w:r w:rsidRPr="001D63CC">
        <w:rPr>
          <w:rFonts w:eastAsiaTheme="minorHAnsi"/>
          <w:b/>
        </w:rPr>
        <w:t>APPENDIX D</w:t>
      </w:r>
      <w:r w:rsidRPr="005E1CDB">
        <w:rPr>
          <w:rFonts w:eastAsiaTheme="minorHAnsi"/>
        </w:rPr>
        <w:t xml:space="preserve"> – FLOOD EMERGENCY RESPONSE PLAN</w:t>
      </w:r>
    </w:p>
    <w:p w14:paraId="0418D533" w14:textId="77777777" w:rsidR="00E44165" w:rsidRPr="005E1CDB" w:rsidRDefault="00E44165" w:rsidP="00E44165">
      <w:pPr>
        <w:pStyle w:val="BodyText"/>
        <w:rPr>
          <w:rFonts w:eastAsiaTheme="minorHAnsi"/>
        </w:rPr>
      </w:pPr>
      <w:r w:rsidRPr="001D63CC">
        <w:rPr>
          <w:rFonts w:eastAsiaTheme="minorHAnsi"/>
          <w:b/>
        </w:rPr>
        <w:t>APPENDIX E</w:t>
      </w:r>
      <w:r w:rsidRPr="005E1CDB">
        <w:rPr>
          <w:rFonts w:eastAsiaTheme="minorHAnsi"/>
        </w:rPr>
        <w:t xml:space="preserve"> – OPERATIONAL AIR QUALITY MANAGEMENT PLAN</w:t>
      </w:r>
    </w:p>
    <w:p w14:paraId="47B7C2F8" w14:textId="77777777" w:rsidR="00E44165" w:rsidRPr="005E1CDB" w:rsidRDefault="00E44165" w:rsidP="00E44165">
      <w:pPr>
        <w:pStyle w:val="BodyText"/>
        <w:rPr>
          <w:rFonts w:eastAsiaTheme="minorHAnsi"/>
        </w:rPr>
      </w:pPr>
      <w:r w:rsidRPr="001D63CC">
        <w:rPr>
          <w:rFonts w:eastAsiaTheme="minorHAnsi"/>
          <w:b/>
        </w:rPr>
        <w:t>APPENDIX F</w:t>
      </w:r>
      <w:r w:rsidRPr="005E1CDB">
        <w:rPr>
          <w:rFonts w:eastAsiaTheme="minorHAnsi"/>
        </w:rPr>
        <w:t xml:space="preserve"> – OPERATIONAL NOISE MANAGEMENT PLAN</w:t>
      </w:r>
    </w:p>
    <w:p w14:paraId="6FBF7BD5" w14:textId="77777777" w:rsidR="00E44165" w:rsidRDefault="00E44165" w:rsidP="00E44165">
      <w:pPr>
        <w:pStyle w:val="BodyText"/>
        <w:rPr>
          <w:rFonts w:eastAsiaTheme="minorHAnsi"/>
        </w:rPr>
      </w:pPr>
      <w:r w:rsidRPr="001D63CC">
        <w:rPr>
          <w:rFonts w:eastAsiaTheme="minorHAnsi"/>
          <w:b/>
        </w:rPr>
        <w:t>APPENDIX G</w:t>
      </w:r>
      <w:r w:rsidRPr="005E1CDB">
        <w:rPr>
          <w:rFonts w:eastAsiaTheme="minorHAnsi"/>
        </w:rPr>
        <w:t xml:space="preserve"> – LANDSCAPE MANAGEMENT PLAN</w:t>
      </w:r>
    </w:p>
    <w:p w14:paraId="1FFE8F1F" w14:textId="77777777" w:rsidR="00E44165" w:rsidRPr="00096917" w:rsidRDefault="00E44165" w:rsidP="00E44165">
      <w:pPr>
        <w:pStyle w:val="BodyText"/>
        <w:rPr>
          <w:rFonts w:eastAsiaTheme="minorHAnsi"/>
        </w:rPr>
        <w:sectPr w:rsidR="00E44165" w:rsidRPr="00096917" w:rsidSect="00D01B29">
          <w:headerReference w:type="even" r:id="rId15"/>
          <w:headerReference w:type="default" r:id="rId16"/>
          <w:footerReference w:type="even" r:id="rId17"/>
          <w:footerReference w:type="default" r:id="rId18"/>
          <w:headerReference w:type="first" r:id="rId19"/>
          <w:footerReference w:type="first" r:id="rId20"/>
          <w:type w:val="oddPage"/>
          <w:pgSz w:w="11907" w:h="16839" w:code="9"/>
          <w:pgMar w:top="2880" w:right="720" w:bottom="1440" w:left="1440" w:header="720" w:footer="720" w:gutter="3232"/>
          <w:pgNumType w:fmt="lowerRoman" w:start="1"/>
          <w:cols w:space="708"/>
          <w:titlePg/>
          <w:docGrid w:linePitch="360"/>
        </w:sectPr>
      </w:pPr>
    </w:p>
    <w:p w14:paraId="03C54BBE" w14:textId="77777777" w:rsidR="00E44165" w:rsidRPr="009F4A04" w:rsidRDefault="00E44165" w:rsidP="00E44165">
      <w:pPr>
        <w:pStyle w:val="Heading1NoNumber"/>
      </w:pPr>
      <w:bookmarkStart w:id="6" w:name="_Toc453138640"/>
      <w:bookmarkStart w:id="7" w:name="_Toc45850916"/>
      <w:bookmarkStart w:id="8" w:name="_Toc416881167"/>
      <w:bookmarkStart w:id="9" w:name="_Toc417397472"/>
      <w:bookmarkStart w:id="10" w:name="_Toc417397507"/>
      <w:bookmarkStart w:id="11" w:name="_Toc417397531"/>
      <w:bookmarkStart w:id="12" w:name="_Toc417550815"/>
      <w:bookmarkStart w:id="13" w:name="_Toc419459262"/>
      <w:r w:rsidRPr="009F4A04">
        <w:lastRenderedPageBreak/>
        <w:t>Abbreviations</w:t>
      </w:r>
      <w:bookmarkStart w:id="14" w:name="_AbbreviationsMarker"/>
      <w:bookmarkEnd w:id="6"/>
      <w:bookmarkEnd w:id="7"/>
      <w:bookmarkEnd w:id="14"/>
    </w:p>
    <w:tbl>
      <w:tblPr>
        <w:tblStyle w:val="TablePlaceholder"/>
        <w:tblW w:w="0" w:type="auto"/>
        <w:tblLook w:val="04A0" w:firstRow="1" w:lastRow="0" w:firstColumn="1" w:lastColumn="0" w:noHBand="0" w:noVBand="1"/>
      </w:tblPr>
      <w:tblGrid>
        <w:gridCol w:w="2172"/>
        <w:gridCol w:w="6708"/>
      </w:tblGrid>
      <w:tr w:rsidR="00E44165" w:rsidRPr="007F4B7E" w14:paraId="54FA5E4A" w14:textId="77777777" w:rsidTr="00D01B29">
        <w:trPr>
          <w:trHeight w:val="284"/>
        </w:trPr>
        <w:tc>
          <w:tcPr>
            <w:tcW w:w="2172" w:type="dxa"/>
          </w:tcPr>
          <w:p w14:paraId="42F76355" w14:textId="77777777" w:rsidR="00E44165" w:rsidRPr="007F4B7E" w:rsidRDefault="00E44165" w:rsidP="00D01B29">
            <w:pPr>
              <w:pStyle w:val="Glossary"/>
            </w:pPr>
            <w:r w:rsidRPr="007F4B7E">
              <w:t>ARA</w:t>
            </w:r>
          </w:p>
        </w:tc>
        <w:tc>
          <w:tcPr>
            <w:tcW w:w="6708" w:type="dxa"/>
          </w:tcPr>
          <w:p w14:paraId="27AA8D45" w14:textId="77777777" w:rsidR="00E44165" w:rsidRPr="007F4B7E" w:rsidRDefault="00E44165" w:rsidP="00D01B29">
            <w:pPr>
              <w:pStyle w:val="Glossary"/>
            </w:pPr>
            <w:r w:rsidRPr="007F4B7E">
              <w:t>Appropriate Regulatory Authority</w:t>
            </w:r>
          </w:p>
        </w:tc>
      </w:tr>
      <w:tr w:rsidR="00E44165" w:rsidRPr="007F4B7E" w14:paraId="4CD1FDB4" w14:textId="77777777" w:rsidTr="00D01B29">
        <w:trPr>
          <w:trHeight w:val="284"/>
        </w:trPr>
        <w:tc>
          <w:tcPr>
            <w:tcW w:w="2172" w:type="dxa"/>
          </w:tcPr>
          <w:p w14:paraId="24002F00" w14:textId="77777777" w:rsidR="00E44165" w:rsidRPr="007F4B7E" w:rsidRDefault="00E44165" w:rsidP="00D01B29">
            <w:pPr>
              <w:pStyle w:val="Glossary"/>
            </w:pPr>
            <w:r w:rsidRPr="007F4B7E">
              <w:t>AS/NZS</w:t>
            </w:r>
          </w:p>
        </w:tc>
        <w:tc>
          <w:tcPr>
            <w:tcW w:w="6708" w:type="dxa"/>
          </w:tcPr>
          <w:p w14:paraId="3617DEFA" w14:textId="77777777" w:rsidR="00E44165" w:rsidRPr="007F4B7E" w:rsidRDefault="00E44165" w:rsidP="00D01B29">
            <w:pPr>
              <w:pStyle w:val="Glossary"/>
            </w:pPr>
            <w:r w:rsidRPr="007F4B7E">
              <w:t>Australian Standard/New Zealand Standard</w:t>
            </w:r>
          </w:p>
        </w:tc>
      </w:tr>
      <w:tr w:rsidR="00E44165" w:rsidRPr="007F4B7E" w14:paraId="4E4B87F6" w14:textId="77777777" w:rsidTr="00D01B29">
        <w:trPr>
          <w:trHeight w:val="284"/>
        </w:trPr>
        <w:tc>
          <w:tcPr>
            <w:tcW w:w="2172" w:type="dxa"/>
          </w:tcPr>
          <w:p w14:paraId="2EFEB6E9" w14:textId="77777777" w:rsidR="00E44165" w:rsidRPr="007F4B7E" w:rsidRDefault="00E44165" w:rsidP="00D01B29">
            <w:pPr>
              <w:pStyle w:val="Glossary"/>
            </w:pPr>
            <w:r>
              <w:t>DP</w:t>
            </w:r>
          </w:p>
        </w:tc>
        <w:tc>
          <w:tcPr>
            <w:tcW w:w="6708" w:type="dxa"/>
          </w:tcPr>
          <w:p w14:paraId="7CBBDE49" w14:textId="77777777" w:rsidR="00E44165" w:rsidRPr="007F4B7E" w:rsidRDefault="00E44165" w:rsidP="00D01B29">
            <w:pPr>
              <w:pStyle w:val="Glossary"/>
            </w:pPr>
            <w:r>
              <w:t>Deposited Plan</w:t>
            </w:r>
          </w:p>
        </w:tc>
      </w:tr>
      <w:tr w:rsidR="00E44165" w:rsidRPr="009F4A04" w14:paraId="24B5D10D" w14:textId="77777777" w:rsidTr="00D01B29">
        <w:trPr>
          <w:trHeight w:val="284"/>
        </w:trPr>
        <w:tc>
          <w:tcPr>
            <w:tcW w:w="2172" w:type="dxa"/>
          </w:tcPr>
          <w:p w14:paraId="42ABC282" w14:textId="77777777" w:rsidR="00E44165" w:rsidRPr="007F4B7E" w:rsidRDefault="00E44165" w:rsidP="00D01B29">
            <w:pPr>
              <w:pStyle w:val="Glossary"/>
            </w:pPr>
            <w:r w:rsidRPr="007F4B7E">
              <w:t>DPIE</w:t>
            </w:r>
          </w:p>
        </w:tc>
        <w:tc>
          <w:tcPr>
            <w:tcW w:w="6708" w:type="dxa"/>
          </w:tcPr>
          <w:p w14:paraId="5251BC68" w14:textId="77777777" w:rsidR="00E44165" w:rsidRPr="007F4B7E" w:rsidRDefault="00E44165" w:rsidP="00D01B29">
            <w:pPr>
              <w:pStyle w:val="Glossary"/>
            </w:pPr>
            <w:r w:rsidRPr="007F4B7E">
              <w:t>Department of Planning, Industry and Environment</w:t>
            </w:r>
          </w:p>
        </w:tc>
      </w:tr>
      <w:tr w:rsidR="00E44165" w:rsidRPr="009F4A04" w14:paraId="4F9CB7C5" w14:textId="77777777" w:rsidTr="00D01B29">
        <w:trPr>
          <w:trHeight w:val="284"/>
        </w:trPr>
        <w:tc>
          <w:tcPr>
            <w:tcW w:w="2172" w:type="dxa"/>
          </w:tcPr>
          <w:p w14:paraId="6E21AF72" w14:textId="77777777" w:rsidR="00E44165" w:rsidRPr="007F4B7E" w:rsidRDefault="00E44165" w:rsidP="00D01B29">
            <w:pPr>
              <w:pStyle w:val="Glossary"/>
            </w:pPr>
            <w:r>
              <w:t>EES Group (DPIE)</w:t>
            </w:r>
          </w:p>
        </w:tc>
        <w:tc>
          <w:tcPr>
            <w:tcW w:w="6708" w:type="dxa"/>
          </w:tcPr>
          <w:p w14:paraId="1D548C72" w14:textId="77777777" w:rsidR="00E44165" w:rsidRPr="007F4B7E" w:rsidRDefault="00E44165" w:rsidP="00D01B29">
            <w:pPr>
              <w:pStyle w:val="Glossary"/>
            </w:pPr>
            <w:r>
              <w:t>Environment, Energy and Science Group</w:t>
            </w:r>
          </w:p>
        </w:tc>
      </w:tr>
      <w:tr w:rsidR="00E44165" w:rsidRPr="009F4A04" w14:paraId="1C198727" w14:textId="77777777" w:rsidTr="00D01B29">
        <w:trPr>
          <w:trHeight w:val="284"/>
        </w:trPr>
        <w:tc>
          <w:tcPr>
            <w:tcW w:w="2172" w:type="dxa"/>
          </w:tcPr>
          <w:p w14:paraId="4A42EFE9" w14:textId="77777777" w:rsidR="00E44165" w:rsidRPr="007F4B7E" w:rsidRDefault="00E44165" w:rsidP="00D01B29">
            <w:pPr>
              <w:pStyle w:val="Glossary"/>
            </w:pPr>
            <w:r>
              <w:t>EIS</w:t>
            </w:r>
          </w:p>
        </w:tc>
        <w:tc>
          <w:tcPr>
            <w:tcW w:w="6708" w:type="dxa"/>
          </w:tcPr>
          <w:p w14:paraId="04FA9457" w14:textId="77777777" w:rsidR="00E44165" w:rsidRPr="007F4B7E" w:rsidRDefault="00E44165" w:rsidP="00D01B29">
            <w:pPr>
              <w:pStyle w:val="Glossary"/>
            </w:pPr>
            <w:r>
              <w:t>Environmental Impact Statement</w:t>
            </w:r>
          </w:p>
        </w:tc>
      </w:tr>
      <w:tr w:rsidR="00E44165" w:rsidRPr="009F4A04" w14:paraId="3AF9896F" w14:textId="77777777" w:rsidTr="00D01B29">
        <w:trPr>
          <w:trHeight w:val="284"/>
        </w:trPr>
        <w:tc>
          <w:tcPr>
            <w:tcW w:w="2172" w:type="dxa"/>
          </w:tcPr>
          <w:p w14:paraId="1A62A9D4" w14:textId="77777777" w:rsidR="00E44165" w:rsidRDefault="00E44165" w:rsidP="00D01B29">
            <w:pPr>
              <w:pStyle w:val="Glossary"/>
            </w:pPr>
            <w:r>
              <w:t>ENM</w:t>
            </w:r>
          </w:p>
        </w:tc>
        <w:tc>
          <w:tcPr>
            <w:tcW w:w="6708" w:type="dxa"/>
          </w:tcPr>
          <w:p w14:paraId="5619E881" w14:textId="77777777" w:rsidR="00E44165" w:rsidRDefault="00E44165" w:rsidP="00D01B29">
            <w:pPr>
              <w:pStyle w:val="Glossary"/>
            </w:pPr>
            <w:r>
              <w:t>Excavated Natural Material</w:t>
            </w:r>
          </w:p>
        </w:tc>
      </w:tr>
      <w:tr w:rsidR="00E44165" w:rsidRPr="009F4A04" w14:paraId="60AB7FCE" w14:textId="77777777" w:rsidTr="00D01B29">
        <w:trPr>
          <w:trHeight w:val="284"/>
        </w:trPr>
        <w:tc>
          <w:tcPr>
            <w:tcW w:w="2172" w:type="dxa"/>
          </w:tcPr>
          <w:p w14:paraId="121A48BC" w14:textId="77777777" w:rsidR="00E44165" w:rsidRPr="007F4B7E" w:rsidRDefault="00E44165" w:rsidP="00D01B29">
            <w:pPr>
              <w:pStyle w:val="Glossary"/>
            </w:pPr>
            <w:r w:rsidRPr="007F4B7E">
              <w:t>EPA</w:t>
            </w:r>
          </w:p>
        </w:tc>
        <w:tc>
          <w:tcPr>
            <w:tcW w:w="6708" w:type="dxa"/>
          </w:tcPr>
          <w:p w14:paraId="15650CDF" w14:textId="77777777" w:rsidR="00E44165" w:rsidRPr="007F4B7E" w:rsidRDefault="00E44165" w:rsidP="00D01B29">
            <w:pPr>
              <w:pStyle w:val="Glossary"/>
            </w:pPr>
            <w:r w:rsidRPr="007F4B7E">
              <w:t>Environment Protection Authority</w:t>
            </w:r>
          </w:p>
        </w:tc>
      </w:tr>
      <w:tr w:rsidR="00E44165" w:rsidRPr="009F4A04" w14:paraId="6C698670" w14:textId="77777777" w:rsidTr="00D01B29">
        <w:trPr>
          <w:trHeight w:val="284"/>
        </w:trPr>
        <w:tc>
          <w:tcPr>
            <w:tcW w:w="2172" w:type="dxa"/>
          </w:tcPr>
          <w:p w14:paraId="2E52F5E7" w14:textId="77777777" w:rsidR="00E44165" w:rsidRPr="007F4B7E" w:rsidRDefault="00E44165" w:rsidP="00D01B29">
            <w:pPr>
              <w:pStyle w:val="Glossary"/>
            </w:pPr>
            <w:r>
              <w:t>EP&amp;A Act</w:t>
            </w:r>
          </w:p>
        </w:tc>
        <w:tc>
          <w:tcPr>
            <w:tcW w:w="6708" w:type="dxa"/>
          </w:tcPr>
          <w:p w14:paraId="3FB06041" w14:textId="77777777" w:rsidR="00E44165" w:rsidRPr="007F4B7E" w:rsidRDefault="00E44165" w:rsidP="00D01B29">
            <w:pPr>
              <w:pStyle w:val="Glossary"/>
            </w:pPr>
            <w:r>
              <w:t>Environmental Planning and Assessment Act 1979</w:t>
            </w:r>
          </w:p>
        </w:tc>
      </w:tr>
      <w:tr w:rsidR="00E44165" w:rsidRPr="009F4A04" w14:paraId="51CF9929" w14:textId="77777777" w:rsidTr="00D01B29">
        <w:trPr>
          <w:trHeight w:val="284"/>
        </w:trPr>
        <w:tc>
          <w:tcPr>
            <w:tcW w:w="2172" w:type="dxa"/>
          </w:tcPr>
          <w:p w14:paraId="275754F3" w14:textId="77777777" w:rsidR="00E44165" w:rsidRPr="007F4B7E" w:rsidRDefault="00E44165" w:rsidP="00D01B29">
            <w:pPr>
              <w:pStyle w:val="Glossary"/>
            </w:pPr>
            <w:r>
              <w:t>EPL</w:t>
            </w:r>
          </w:p>
        </w:tc>
        <w:tc>
          <w:tcPr>
            <w:tcW w:w="6708" w:type="dxa"/>
          </w:tcPr>
          <w:p w14:paraId="5C62B53C" w14:textId="77777777" w:rsidR="00E44165" w:rsidRPr="007F4B7E" w:rsidRDefault="00E44165" w:rsidP="00D01B29">
            <w:pPr>
              <w:pStyle w:val="Glossary"/>
            </w:pPr>
            <w:r>
              <w:t xml:space="preserve">Environment Protection Licence </w:t>
            </w:r>
          </w:p>
        </w:tc>
      </w:tr>
      <w:tr w:rsidR="00E44165" w:rsidRPr="009F4A04" w14:paraId="27E9C034" w14:textId="77777777" w:rsidTr="00D01B29">
        <w:trPr>
          <w:trHeight w:val="284"/>
        </w:trPr>
        <w:tc>
          <w:tcPr>
            <w:tcW w:w="2172" w:type="dxa"/>
          </w:tcPr>
          <w:p w14:paraId="243395FC" w14:textId="77777777" w:rsidR="00E44165" w:rsidRPr="007F4B7E" w:rsidRDefault="00E44165" w:rsidP="00D01B29">
            <w:pPr>
              <w:pStyle w:val="Glossary"/>
            </w:pPr>
            <w:r w:rsidRPr="007F4B7E">
              <w:t>EWMS</w:t>
            </w:r>
          </w:p>
        </w:tc>
        <w:tc>
          <w:tcPr>
            <w:tcW w:w="6708" w:type="dxa"/>
          </w:tcPr>
          <w:p w14:paraId="6A0DA116" w14:textId="77777777" w:rsidR="00E44165" w:rsidRPr="007F4B7E" w:rsidRDefault="00E44165" w:rsidP="00D01B29">
            <w:pPr>
              <w:pStyle w:val="Glossary"/>
            </w:pPr>
            <w:r w:rsidRPr="007F4B7E">
              <w:t>Environmental Work Method Statement</w:t>
            </w:r>
          </w:p>
        </w:tc>
      </w:tr>
      <w:tr w:rsidR="00E44165" w:rsidRPr="009F4A04" w14:paraId="635DA13E" w14:textId="77777777" w:rsidTr="00D01B29">
        <w:trPr>
          <w:trHeight w:val="284"/>
        </w:trPr>
        <w:tc>
          <w:tcPr>
            <w:tcW w:w="2172" w:type="dxa"/>
          </w:tcPr>
          <w:p w14:paraId="4D7F645B" w14:textId="77777777" w:rsidR="00E44165" w:rsidRPr="007F4B7E" w:rsidRDefault="00E44165" w:rsidP="00D01B29">
            <w:pPr>
              <w:pStyle w:val="Glossary"/>
            </w:pPr>
            <w:r>
              <w:t>ISO</w:t>
            </w:r>
          </w:p>
        </w:tc>
        <w:tc>
          <w:tcPr>
            <w:tcW w:w="6708" w:type="dxa"/>
          </w:tcPr>
          <w:p w14:paraId="2B39CC41" w14:textId="77777777" w:rsidR="00E44165" w:rsidRPr="007F4B7E" w:rsidRDefault="00E44165" w:rsidP="00D01B29">
            <w:pPr>
              <w:pStyle w:val="Glossary"/>
            </w:pPr>
            <w:r>
              <w:t>International Organisation for Standardisation</w:t>
            </w:r>
          </w:p>
        </w:tc>
      </w:tr>
      <w:tr w:rsidR="00E44165" w:rsidRPr="009F4A04" w14:paraId="32603B98" w14:textId="77777777" w:rsidTr="00D01B29">
        <w:trPr>
          <w:trHeight w:val="284"/>
        </w:trPr>
        <w:tc>
          <w:tcPr>
            <w:tcW w:w="2172" w:type="dxa"/>
          </w:tcPr>
          <w:p w14:paraId="19FFBA3E" w14:textId="77777777" w:rsidR="00E44165" w:rsidRPr="007F4B7E" w:rsidRDefault="00E44165" w:rsidP="00D01B29">
            <w:pPr>
              <w:pStyle w:val="Glossary"/>
            </w:pPr>
            <w:r w:rsidRPr="007F4B7E">
              <w:t>ITP</w:t>
            </w:r>
          </w:p>
        </w:tc>
        <w:tc>
          <w:tcPr>
            <w:tcW w:w="6708" w:type="dxa"/>
          </w:tcPr>
          <w:p w14:paraId="02989386" w14:textId="77777777" w:rsidR="00E44165" w:rsidRPr="007F4B7E" w:rsidRDefault="00E44165" w:rsidP="00D01B29">
            <w:pPr>
              <w:pStyle w:val="Glossary"/>
            </w:pPr>
            <w:r w:rsidRPr="007F4B7E">
              <w:t>Inspection and Test Plan</w:t>
            </w:r>
          </w:p>
        </w:tc>
      </w:tr>
      <w:tr w:rsidR="00E44165" w:rsidRPr="009F4A04" w14:paraId="5BCBE156" w14:textId="77777777" w:rsidTr="00D01B29">
        <w:trPr>
          <w:trHeight w:val="284"/>
        </w:trPr>
        <w:tc>
          <w:tcPr>
            <w:tcW w:w="2172" w:type="dxa"/>
          </w:tcPr>
          <w:p w14:paraId="30DB0DBD" w14:textId="77777777" w:rsidR="00E44165" w:rsidRPr="007F4B7E" w:rsidRDefault="00E44165" w:rsidP="00D01B29">
            <w:pPr>
              <w:pStyle w:val="Glossary"/>
            </w:pPr>
            <w:r w:rsidRPr="007F4B7E">
              <w:t>JSEA</w:t>
            </w:r>
          </w:p>
        </w:tc>
        <w:tc>
          <w:tcPr>
            <w:tcW w:w="6708" w:type="dxa"/>
          </w:tcPr>
          <w:p w14:paraId="5EAADC22" w14:textId="77777777" w:rsidR="00E44165" w:rsidRPr="007F4B7E" w:rsidRDefault="00E44165" w:rsidP="00D01B29">
            <w:pPr>
              <w:pStyle w:val="Glossary"/>
            </w:pPr>
            <w:r w:rsidRPr="007F4B7E">
              <w:t>Job Safety Environmental Assessment</w:t>
            </w:r>
          </w:p>
        </w:tc>
      </w:tr>
      <w:tr w:rsidR="00E44165" w:rsidRPr="009F4A04" w14:paraId="5FA70312" w14:textId="77777777" w:rsidTr="00D01B29">
        <w:trPr>
          <w:trHeight w:val="284"/>
        </w:trPr>
        <w:tc>
          <w:tcPr>
            <w:tcW w:w="2172" w:type="dxa"/>
          </w:tcPr>
          <w:p w14:paraId="37908A0B" w14:textId="77777777" w:rsidR="00E44165" w:rsidRPr="007F4B7E" w:rsidRDefault="00E44165" w:rsidP="00D01B29">
            <w:pPr>
              <w:pStyle w:val="Glossary"/>
            </w:pPr>
            <w:r w:rsidRPr="007F4B7E">
              <w:t>NPWS</w:t>
            </w:r>
          </w:p>
        </w:tc>
        <w:tc>
          <w:tcPr>
            <w:tcW w:w="6708" w:type="dxa"/>
          </w:tcPr>
          <w:p w14:paraId="3F0C8DC1" w14:textId="77777777" w:rsidR="00E44165" w:rsidRPr="007F4B7E" w:rsidRDefault="00E44165" w:rsidP="00D01B29">
            <w:pPr>
              <w:pStyle w:val="Glossary"/>
            </w:pPr>
            <w:r w:rsidRPr="007F4B7E">
              <w:t>National Parks and Wildlife Service</w:t>
            </w:r>
            <w:r>
              <w:t xml:space="preserve"> (part of DPIE EES Group)</w:t>
            </w:r>
          </w:p>
        </w:tc>
      </w:tr>
      <w:tr w:rsidR="00E44165" w:rsidRPr="009F4A04" w14:paraId="74201184" w14:textId="77777777" w:rsidTr="00D01B29">
        <w:trPr>
          <w:trHeight w:val="284"/>
        </w:trPr>
        <w:tc>
          <w:tcPr>
            <w:tcW w:w="2172" w:type="dxa"/>
          </w:tcPr>
          <w:p w14:paraId="252DC134" w14:textId="77777777" w:rsidR="00E44165" w:rsidRPr="007F4B7E" w:rsidRDefault="00E44165" w:rsidP="00D01B29">
            <w:pPr>
              <w:pStyle w:val="Glossary"/>
            </w:pPr>
            <w:r>
              <w:t>OEH</w:t>
            </w:r>
          </w:p>
        </w:tc>
        <w:tc>
          <w:tcPr>
            <w:tcW w:w="6708" w:type="dxa"/>
          </w:tcPr>
          <w:p w14:paraId="67599E70" w14:textId="77777777" w:rsidR="00E44165" w:rsidRPr="007F4B7E" w:rsidRDefault="00E44165" w:rsidP="00D01B29">
            <w:pPr>
              <w:pStyle w:val="Glossary"/>
            </w:pPr>
            <w:r>
              <w:t>Office of Environment and Heritage (part of DPIE EES Group)</w:t>
            </w:r>
          </w:p>
        </w:tc>
      </w:tr>
      <w:tr w:rsidR="00E44165" w:rsidRPr="009F4A04" w14:paraId="08873650" w14:textId="77777777" w:rsidTr="00D01B29">
        <w:trPr>
          <w:trHeight w:val="284"/>
        </w:trPr>
        <w:tc>
          <w:tcPr>
            <w:tcW w:w="2172" w:type="dxa"/>
          </w:tcPr>
          <w:p w14:paraId="0D4CE533" w14:textId="77777777" w:rsidR="00E44165" w:rsidRDefault="00E44165" w:rsidP="00D01B29">
            <w:pPr>
              <w:pStyle w:val="Glossary"/>
            </w:pPr>
            <w:r>
              <w:t>OEMP</w:t>
            </w:r>
          </w:p>
        </w:tc>
        <w:tc>
          <w:tcPr>
            <w:tcW w:w="6708" w:type="dxa"/>
          </w:tcPr>
          <w:p w14:paraId="5A018CE6" w14:textId="77777777" w:rsidR="00E44165" w:rsidRDefault="00E44165" w:rsidP="00D01B29">
            <w:pPr>
              <w:pStyle w:val="Glossary"/>
            </w:pPr>
            <w:r>
              <w:t>Operational Environmental Management Plan</w:t>
            </w:r>
          </w:p>
        </w:tc>
      </w:tr>
      <w:tr w:rsidR="00E44165" w:rsidRPr="009F4A04" w14:paraId="4B004EB4" w14:textId="77777777" w:rsidTr="00D01B29">
        <w:trPr>
          <w:trHeight w:val="284"/>
        </w:trPr>
        <w:tc>
          <w:tcPr>
            <w:tcW w:w="2172" w:type="dxa"/>
          </w:tcPr>
          <w:p w14:paraId="463B5DF9" w14:textId="77777777" w:rsidR="00E44165" w:rsidRPr="007F4B7E" w:rsidRDefault="00E44165" w:rsidP="00D01B29">
            <w:pPr>
              <w:pStyle w:val="Glossary"/>
            </w:pPr>
            <w:r>
              <w:t>PIRMP</w:t>
            </w:r>
          </w:p>
        </w:tc>
        <w:tc>
          <w:tcPr>
            <w:tcW w:w="6708" w:type="dxa"/>
          </w:tcPr>
          <w:p w14:paraId="6E90FB29" w14:textId="77777777" w:rsidR="00E44165" w:rsidRPr="007F4B7E" w:rsidRDefault="00E44165" w:rsidP="00D01B29">
            <w:pPr>
              <w:pStyle w:val="Glossary"/>
            </w:pPr>
            <w:r>
              <w:t>Pollution Incident Response Management Plan</w:t>
            </w:r>
          </w:p>
        </w:tc>
      </w:tr>
      <w:tr w:rsidR="00E44165" w:rsidRPr="009F4A04" w14:paraId="0C4D4362" w14:textId="77777777" w:rsidTr="00D01B29">
        <w:trPr>
          <w:trHeight w:val="284"/>
        </w:trPr>
        <w:tc>
          <w:tcPr>
            <w:tcW w:w="2172" w:type="dxa"/>
          </w:tcPr>
          <w:p w14:paraId="65D81E23" w14:textId="77777777" w:rsidR="00E44165" w:rsidRPr="007F4B7E" w:rsidRDefault="00E44165" w:rsidP="00D01B29">
            <w:pPr>
              <w:pStyle w:val="Glossary"/>
            </w:pPr>
            <w:r>
              <w:t>POEO Act</w:t>
            </w:r>
          </w:p>
        </w:tc>
        <w:tc>
          <w:tcPr>
            <w:tcW w:w="6708" w:type="dxa"/>
          </w:tcPr>
          <w:p w14:paraId="2F09213F" w14:textId="77777777" w:rsidR="00E44165" w:rsidRPr="007F4B7E" w:rsidRDefault="00E44165" w:rsidP="00D01B29">
            <w:pPr>
              <w:pStyle w:val="Glossary"/>
            </w:pPr>
            <w:r>
              <w:t>Protection of the Environment Operations Act 1997</w:t>
            </w:r>
          </w:p>
        </w:tc>
      </w:tr>
      <w:tr w:rsidR="00E44165" w:rsidRPr="009F4A04" w14:paraId="0ABCC67A" w14:textId="77777777" w:rsidTr="00D01B29">
        <w:trPr>
          <w:trHeight w:val="284"/>
        </w:trPr>
        <w:tc>
          <w:tcPr>
            <w:tcW w:w="2172" w:type="dxa"/>
          </w:tcPr>
          <w:p w14:paraId="0B1EC3BF" w14:textId="77777777" w:rsidR="00E44165" w:rsidRDefault="00E44165" w:rsidP="00D01B29">
            <w:pPr>
              <w:pStyle w:val="Glossary"/>
            </w:pPr>
            <w:r>
              <w:t>SSD</w:t>
            </w:r>
          </w:p>
        </w:tc>
        <w:tc>
          <w:tcPr>
            <w:tcW w:w="6708" w:type="dxa"/>
          </w:tcPr>
          <w:p w14:paraId="36483241" w14:textId="77777777" w:rsidR="00E44165" w:rsidRDefault="00E44165" w:rsidP="00D01B29">
            <w:pPr>
              <w:pStyle w:val="Glossary"/>
            </w:pPr>
            <w:r>
              <w:t>State Significant Development</w:t>
            </w:r>
          </w:p>
        </w:tc>
      </w:tr>
      <w:tr w:rsidR="00E44165" w:rsidRPr="009F4A04" w14:paraId="4294A074" w14:textId="77777777" w:rsidTr="00D01B29">
        <w:trPr>
          <w:trHeight w:val="284"/>
        </w:trPr>
        <w:tc>
          <w:tcPr>
            <w:tcW w:w="2172" w:type="dxa"/>
          </w:tcPr>
          <w:p w14:paraId="0716E827" w14:textId="77777777" w:rsidR="00E44165" w:rsidRPr="007F4B7E" w:rsidRDefault="00E44165" w:rsidP="00D01B29">
            <w:pPr>
              <w:pStyle w:val="Glossary"/>
            </w:pPr>
            <w:r w:rsidRPr="007F4B7E">
              <w:t>RMS</w:t>
            </w:r>
          </w:p>
        </w:tc>
        <w:tc>
          <w:tcPr>
            <w:tcW w:w="6708" w:type="dxa"/>
          </w:tcPr>
          <w:p w14:paraId="14D4CBA1" w14:textId="77777777" w:rsidR="00E44165" w:rsidRPr="007F4B7E" w:rsidRDefault="00E44165" w:rsidP="00D01B29">
            <w:pPr>
              <w:pStyle w:val="Glossary"/>
            </w:pPr>
            <w:r w:rsidRPr="007F4B7E">
              <w:t>Roads and Maritime Services</w:t>
            </w:r>
            <w:r>
              <w:t xml:space="preserve"> (now part of Transport for NSW)</w:t>
            </w:r>
          </w:p>
        </w:tc>
      </w:tr>
      <w:tr w:rsidR="00E44165" w:rsidRPr="009F4A04" w14:paraId="3D2276EC" w14:textId="77777777" w:rsidTr="00D01B29">
        <w:trPr>
          <w:trHeight w:val="284"/>
        </w:trPr>
        <w:tc>
          <w:tcPr>
            <w:tcW w:w="2172" w:type="dxa"/>
          </w:tcPr>
          <w:p w14:paraId="5ADC481F" w14:textId="77777777" w:rsidR="00E44165" w:rsidRPr="007F4B7E" w:rsidRDefault="00E44165" w:rsidP="00D01B29">
            <w:pPr>
              <w:pStyle w:val="Glossary"/>
            </w:pPr>
            <w:proofErr w:type="spellStart"/>
            <w:r>
              <w:t>RtS</w:t>
            </w:r>
            <w:proofErr w:type="spellEnd"/>
          </w:p>
        </w:tc>
        <w:tc>
          <w:tcPr>
            <w:tcW w:w="6708" w:type="dxa"/>
          </w:tcPr>
          <w:p w14:paraId="4FC7C020" w14:textId="77777777" w:rsidR="00E44165" w:rsidRPr="007F4B7E" w:rsidRDefault="00E44165" w:rsidP="00D01B29">
            <w:pPr>
              <w:pStyle w:val="Glossary"/>
            </w:pPr>
            <w:r>
              <w:t>Response to Submission</w:t>
            </w:r>
          </w:p>
        </w:tc>
      </w:tr>
      <w:tr w:rsidR="00E44165" w:rsidRPr="009F4A04" w14:paraId="1CA82E52" w14:textId="77777777" w:rsidTr="00D01B29">
        <w:trPr>
          <w:trHeight w:val="284"/>
        </w:trPr>
        <w:tc>
          <w:tcPr>
            <w:tcW w:w="2172" w:type="dxa"/>
          </w:tcPr>
          <w:p w14:paraId="6E3919C4" w14:textId="77777777" w:rsidR="00E44165" w:rsidRDefault="00E44165" w:rsidP="00D01B29">
            <w:pPr>
              <w:pStyle w:val="Glossary"/>
            </w:pPr>
            <w:proofErr w:type="spellStart"/>
            <w:r>
              <w:t>tpa</w:t>
            </w:r>
            <w:proofErr w:type="spellEnd"/>
          </w:p>
        </w:tc>
        <w:tc>
          <w:tcPr>
            <w:tcW w:w="6708" w:type="dxa"/>
          </w:tcPr>
          <w:p w14:paraId="1F9E72D6" w14:textId="77777777" w:rsidR="00E44165" w:rsidRDefault="00E44165" w:rsidP="00D01B29">
            <w:pPr>
              <w:pStyle w:val="Glossary"/>
            </w:pPr>
            <w:r>
              <w:t>Tonnes per Annum</w:t>
            </w:r>
          </w:p>
        </w:tc>
      </w:tr>
      <w:tr w:rsidR="00E44165" w:rsidRPr="009F4A04" w14:paraId="2DEE2556" w14:textId="77777777" w:rsidTr="00D01B29">
        <w:trPr>
          <w:trHeight w:val="284"/>
        </w:trPr>
        <w:tc>
          <w:tcPr>
            <w:tcW w:w="2172" w:type="dxa"/>
          </w:tcPr>
          <w:p w14:paraId="7B05CA90" w14:textId="77777777" w:rsidR="00E44165" w:rsidRPr="007F4B7E" w:rsidRDefault="00E44165" w:rsidP="00D01B29">
            <w:pPr>
              <w:pStyle w:val="Glossary"/>
            </w:pPr>
            <w:r>
              <w:t>VENM</w:t>
            </w:r>
          </w:p>
        </w:tc>
        <w:tc>
          <w:tcPr>
            <w:tcW w:w="6708" w:type="dxa"/>
          </w:tcPr>
          <w:p w14:paraId="28390128" w14:textId="77777777" w:rsidR="00E44165" w:rsidRPr="007F4B7E" w:rsidRDefault="00E44165" w:rsidP="00D01B29">
            <w:pPr>
              <w:pStyle w:val="Glossary"/>
            </w:pPr>
            <w:r>
              <w:t>Virgin Excavated Natural Material</w:t>
            </w:r>
          </w:p>
        </w:tc>
      </w:tr>
    </w:tbl>
    <w:p w14:paraId="241B2ADC" w14:textId="77777777" w:rsidR="00E44165" w:rsidRDefault="00E44165" w:rsidP="00E44165"/>
    <w:p w14:paraId="414812DD" w14:textId="77777777" w:rsidR="00E44165" w:rsidRDefault="00E44165" w:rsidP="00E44165">
      <w:pPr>
        <w:sectPr w:rsidR="00E44165" w:rsidSect="00D01B29">
          <w:headerReference w:type="even" r:id="rId21"/>
          <w:headerReference w:type="default" r:id="rId22"/>
          <w:footerReference w:type="even" r:id="rId23"/>
          <w:footerReference w:type="default" r:id="rId24"/>
          <w:pgSz w:w="11907" w:h="16839" w:code="9"/>
          <w:pgMar w:top="1418" w:right="1077" w:bottom="737" w:left="1077" w:header="720" w:footer="720" w:gutter="0"/>
          <w:pgNumType w:fmt="lowerRoman"/>
          <w:cols w:space="708"/>
          <w:docGrid w:linePitch="360"/>
        </w:sectPr>
      </w:pPr>
    </w:p>
    <w:p w14:paraId="05087311" w14:textId="77777777" w:rsidR="00E44165" w:rsidRPr="0051646F" w:rsidRDefault="00E44165" w:rsidP="00E44165">
      <w:pPr>
        <w:pStyle w:val="Heading1"/>
      </w:pPr>
      <w:bookmarkStart w:id="15" w:name="_Toc15898096"/>
      <w:bookmarkStart w:id="16" w:name="_Toc43201603"/>
      <w:bookmarkStart w:id="17" w:name="_Toc45850917"/>
      <w:bookmarkEnd w:id="8"/>
      <w:bookmarkEnd w:id="9"/>
      <w:bookmarkEnd w:id="10"/>
      <w:bookmarkEnd w:id="11"/>
      <w:bookmarkEnd w:id="12"/>
      <w:bookmarkEnd w:id="13"/>
      <w:r w:rsidRPr="0051646F">
        <w:lastRenderedPageBreak/>
        <w:t>introduction</w:t>
      </w:r>
      <w:bookmarkEnd w:id="15"/>
      <w:bookmarkEnd w:id="16"/>
      <w:bookmarkEnd w:id="17"/>
    </w:p>
    <w:p w14:paraId="3033114B" w14:textId="77777777" w:rsidR="00E44165" w:rsidRPr="0051646F" w:rsidRDefault="00E44165" w:rsidP="00E44165">
      <w:pPr>
        <w:pStyle w:val="Heading2"/>
      </w:pPr>
      <w:bookmarkStart w:id="18" w:name="_Toc15898097"/>
      <w:bookmarkStart w:id="19" w:name="_Toc43201604"/>
      <w:bookmarkStart w:id="20" w:name="_Toc45850918"/>
      <w:r w:rsidRPr="0051646F">
        <w:t>Background</w:t>
      </w:r>
      <w:bookmarkEnd w:id="18"/>
      <w:bookmarkEnd w:id="19"/>
      <w:bookmarkEnd w:id="20"/>
    </w:p>
    <w:p w14:paraId="322B33FA" w14:textId="77777777" w:rsidR="00E44165" w:rsidRPr="0051646F" w:rsidRDefault="00E44165" w:rsidP="00E44165">
      <w:pPr>
        <w:tabs>
          <w:tab w:val="left" w:pos="2268"/>
          <w:tab w:val="left" w:pos="4536"/>
          <w:tab w:val="left" w:pos="6804"/>
          <w:tab w:val="right" w:pos="9638"/>
        </w:tabs>
        <w:spacing w:before="120" w:after="120"/>
      </w:pPr>
      <w:r w:rsidRPr="0051646F">
        <w:t>On 27 March 2020, Concrush Pty Limited received Development Consent (SSD 8753) from the NSW Department of Planning, Industry and Environment (DPIE) for the staged expansion and increase in the processing capacity of an existing resource recovery facility to 250,000 tonnes per year of general solid waste (non-putrescible) with a maximum storage capacity of 150,000 tonnes at any one time.</w:t>
      </w:r>
    </w:p>
    <w:p w14:paraId="3E75CD78" w14:textId="77777777" w:rsidR="00E44165" w:rsidRPr="0051646F" w:rsidRDefault="00E44165" w:rsidP="00E44165">
      <w:pPr>
        <w:tabs>
          <w:tab w:val="left" w:pos="2268"/>
          <w:tab w:val="left" w:pos="4536"/>
          <w:tab w:val="left" w:pos="6804"/>
          <w:tab w:val="right" w:pos="9638"/>
        </w:tabs>
        <w:spacing w:before="120" w:after="120"/>
      </w:pPr>
      <w:r w:rsidRPr="0051646F">
        <w:t>The staged expansion consists of two stages:</w:t>
      </w:r>
    </w:p>
    <w:p w14:paraId="485851A8" w14:textId="77777777" w:rsidR="00E44165" w:rsidRPr="0051646F" w:rsidRDefault="00E44165" w:rsidP="00E44165">
      <w:pPr>
        <w:pStyle w:val="ListBullet"/>
      </w:pPr>
      <w:r w:rsidRPr="0051646F">
        <w:t>Stage 1 Operations - The point at which the site can receive and process between 108,000 tonnes per annum (</w:t>
      </w:r>
      <w:proofErr w:type="spellStart"/>
      <w:r w:rsidRPr="0051646F">
        <w:t>tpa</w:t>
      </w:r>
      <w:proofErr w:type="spellEnd"/>
      <w:r w:rsidRPr="0051646F">
        <w:t xml:space="preserve">) and 200,000 </w:t>
      </w:r>
      <w:proofErr w:type="spellStart"/>
      <w:r w:rsidRPr="0051646F">
        <w:t>tpa</w:t>
      </w:r>
      <w:proofErr w:type="spellEnd"/>
      <w:r w:rsidRPr="0051646F">
        <w:t xml:space="preserve"> of general solid waste (non-putrescible) and store between 40,000 tonnes and 150,000 tonnes of general solid waste (non-putrescible) at any one time within the area identified in the plans in Appendix 1 of Development Consent. (refer to </w:t>
      </w:r>
      <w:r w:rsidRPr="0051646F">
        <w:rPr>
          <w:b/>
        </w:rPr>
        <w:t>Appendix A</w:t>
      </w:r>
      <w:r w:rsidRPr="0051646F">
        <w:t xml:space="preserve"> of this OEMP).</w:t>
      </w:r>
    </w:p>
    <w:p w14:paraId="7F41646E" w14:textId="77777777" w:rsidR="00E44165" w:rsidRPr="0051646F" w:rsidRDefault="00E44165" w:rsidP="00E44165">
      <w:pPr>
        <w:pStyle w:val="ListBullet"/>
      </w:pPr>
      <w:r w:rsidRPr="0051646F">
        <w:t xml:space="preserve">Stage 2 Operations - The point at which the site can receive and process up to 250,000 </w:t>
      </w:r>
      <w:proofErr w:type="spellStart"/>
      <w:r w:rsidRPr="0051646F">
        <w:t>tpa</w:t>
      </w:r>
      <w:proofErr w:type="spellEnd"/>
      <w:r w:rsidRPr="0051646F">
        <w:t xml:space="preserve"> of general solid waste (non-putrescible) and store up to 150,000 tonnes of general solid waste (non-putrescible) at any one time within the area identified in the plans at Appendix 1 of Development Consent (refer to </w:t>
      </w:r>
      <w:r w:rsidRPr="0051646F">
        <w:rPr>
          <w:b/>
        </w:rPr>
        <w:t>Appendix A</w:t>
      </w:r>
      <w:r w:rsidRPr="0051646F">
        <w:t xml:space="preserve"> of this OEMP).</w:t>
      </w:r>
    </w:p>
    <w:p w14:paraId="0AB6DE54" w14:textId="77777777" w:rsidR="00E44165" w:rsidRPr="0051646F" w:rsidRDefault="00E44165" w:rsidP="00E44165">
      <w:pPr>
        <w:tabs>
          <w:tab w:val="left" w:pos="2268"/>
          <w:tab w:val="left" w:pos="4536"/>
          <w:tab w:val="left" w:pos="6804"/>
          <w:tab w:val="right" w:pos="9638"/>
        </w:tabs>
        <w:spacing w:before="120" w:after="120"/>
      </w:pPr>
      <w:r w:rsidRPr="0051646F">
        <w:t xml:space="preserve">Specific operational limits in relation to the receiving, </w:t>
      </w:r>
      <w:proofErr w:type="gramStart"/>
      <w:r w:rsidRPr="0051646F">
        <w:t>processing</w:t>
      </w:r>
      <w:proofErr w:type="gramEnd"/>
      <w:r w:rsidRPr="0051646F">
        <w:t xml:space="preserve"> and storing of waste have been established by the Development Consent (SSD 8753) and are as follows:</w:t>
      </w:r>
    </w:p>
    <w:p w14:paraId="247BF47D" w14:textId="77777777" w:rsidR="00E44165" w:rsidRPr="0051646F" w:rsidRDefault="00E44165" w:rsidP="00E44165">
      <w:pPr>
        <w:tabs>
          <w:tab w:val="left" w:pos="2268"/>
          <w:tab w:val="left" w:pos="4536"/>
          <w:tab w:val="left" w:pos="6804"/>
          <w:tab w:val="right" w:pos="9638"/>
        </w:tabs>
        <w:spacing w:before="120" w:after="120"/>
      </w:pPr>
      <w:r w:rsidRPr="0051646F">
        <w:rPr>
          <w:b/>
        </w:rPr>
        <w:t>Condition A7</w:t>
      </w:r>
      <w:r w:rsidRPr="0051646F">
        <w:t xml:space="preserve"> – The Applicant must not:</w:t>
      </w:r>
    </w:p>
    <w:p w14:paraId="425F2D30" w14:textId="77777777" w:rsidR="00E44165" w:rsidRPr="0051646F" w:rsidRDefault="00E44165" w:rsidP="00E44165">
      <w:pPr>
        <w:numPr>
          <w:ilvl w:val="0"/>
          <w:numId w:val="18"/>
        </w:numPr>
        <w:tabs>
          <w:tab w:val="left" w:pos="2268"/>
          <w:tab w:val="left" w:pos="4536"/>
          <w:tab w:val="left" w:pos="6804"/>
          <w:tab w:val="right" w:pos="9638"/>
        </w:tabs>
        <w:spacing w:before="120" w:after="120"/>
      </w:pPr>
      <w:r w:rsidRPr="0051646F">
        <w:t xml:space="preserve">Receive or process more than 250,000 tonnes of general solid waste (non-putrescible) per annum, which includes no more than 5,000 tonnes of garden and wood waste; and </w:t>
      </w:r>
    </w:p>
    <w:p w14:paraId="585552BE" w14:textId="77777777" w:rsidR="00E44165" w:rsidRPr="0051646F" w:rsidRDefault="00E44165" w:rsidP="00E44165">
      <w:pPr>
        <w:numPr>
          <w:ilvl w:val="0"/>
          <w:numId w:val="18"/>
        </w:numPr>
        <w:tabs>
          <w:tab w:val="left" w:pos="2268"/>
          <w:tab w:val="left" w:pos="4536"/>
          <w:tab w:val="left" w:pos="6804"/>
          <w:tab w:val="right" w:pos="9638"/>
        </w:tabs>
        <w:spacing w:before="120" w:after="120"/>
      </w:pPr>
      <w:r w:rsidRPr="0051646F">
        <w:t>Store more than 150,000 tonnes of general solid waste (non-putrescible) at any one time, which includes 200 tonnes of garden and wood waste.</w:t>
      </w:r>
    </w:p>
    <w:p w14:paraId="5C5427BA" w14:textId="77777777" w:rsidR="00E44165" w:rsidRPr="0051646F" w:rsidRDefault="00E44165" w:rsidP="00E44165">
      <w:pPr>
        <w:tabs>
          <w:tab w:val="left" w:pos="2268"/>
          <w:tab w:val="left" w:pos="4536"/>
          <w:tab w:val="left" w:pos="6804"/>
          <w:tab w:val="right" w:pos="9638"/>
        </w:tabs>
        <w:spacing w:before="120" w:after="120"/>
      </w:pPr>
      <w:r w:rsidRPr="0051646F">
        <w:rPr>
          <w:b/>
        </w:rPr>
        <w:t>Condition A8</w:t>
      </w:r>
      <w:r w:rsidRPr="0051646F">
        <w:t xml:space="preserve"> - Despite condition A7(a) and condition A7(b), the Applicant must not receive or process more than 108,000 tonnes per annum or store more than 40,000 tonnes of general solid waste (non-putrescible) at any one time until Stage 1 construction is </w:t>
      </w:r>
      <w:proofErr w:type="gramStart"/>
      <w:r w:rsidRPr="0051646F">
        <w:t>complete</w:t>
      </w:r>
      <w:proofErr w:type="gramEnd"/>
      <w:r w:rsidRPr="0051646F">
        <w:t xml:space="preserve"> and the Planning Secretary has approved the commencement of Stage 1 operations.</w:t>
      </w:r>
    </w:p>
    <w:p w14:paraId="2384E935" w14:textId="77777777" w:rsidR="00E44165" w:rsidRPr="0051646F" w:rsidRDefault="00E44165" w:rsidP="00E44165">
      <w:pPr>
        <w:tabs>
          <w:tab w:val="left" w:pos="2268"/>
          <w:tab w:val="left" w:pos="4536"/>
          <w:tab w:val="left" w:pos="6804"/>
          <w:tab w:val="right" w:pos="9638"/>
        </w:tabs>
        <w:spacing w:before="120" w:after="120"/>
      </w:pPr>
      <w:r w:rsidRPr="0051646F">
        <w:rPr>
          <w:b/>
        </w:rPr>
        <w:t>Condition A9</w:t>
      </w:r>
      <w:r w:rsidRPr="0051646F">
        <w:t xml:space="preserve"> - Despite condition A7(a) and condition A7(b), the Applicant must not receive or process more than 200,000 tonnes per annum or store more than 150,000 tonnes at any one time of general solid waste (non-putrescible) during Stage 1 operations.</w:t>
      </w:r>
    </w:p>
    <w:p w14:paraId="3CF3598A" w14:textId="77777777" w:rsidR="00E44165" w:rsidRPr="0051646F" w:rsidRDefault="00E44165" w:rsidP="00E44165">
      <w:pPr>
        <w:tabs>
          <w:tab w:val="left" w:pos="2268"/>
          <w:tab w:val="left" w:pos="4536"/>
          <w:tab w:val="left" w:pos="6804"/>
          <w:tab w:val="right" w:pos="9638"/>
        </w:tabs>
        <w:spacing w:before="120" w:after="120"/>
      </w:pPr>
      <w:r w:rsidRPr="0051646F">
        <w:rPr>
          <w:b/>
        </w:rPr>
        <w:t>Condition A10</w:t>
      </w:r>
      <w:r w:rsidRPr="0051646F">
        <w:t xml:space="preserve"> - Despite condition A7(a) and condition A7(b), the Applicant must not proceed to Stage 2 operations (receive and process up to 250,000 tonnes per annum and store up to 150,000 tonnes at any one time of general solid waste) until Stage 1 construction and Stage 2 construction is complete and the Planning Secretary has approved commencement of Stage 2 operations.</w:t>
      </w:r>
    </w:p>
    <w:p w14:paraId="5EBEE151" w14:textId="77777777" w:rsidR="00E44165" w:rsidRPr="0051646F" w:rsidRDefault="00E44165" w:rsidP="00E44165">
      <w:pPr>
        <w:autoSpaceDE w:val="0"/>
        <w:autoSpaceDN w:val="0"/>
        <w:adjustRightInd w:val="0"/>
        <w:spacing w:line="240" w:lineRule="auto"/>
        <w:rPr>
          <w:rFonts w:cstheme="minorHAnsi"/>
        </w:rPr>
      </w:pPr>
      <w:r w:rsidRPr="0051646F">
        <w:rPr>
          <w:rFonts w:cstheme="minorHAnsi"/>
          <w:b/>
        </w:rPr>
        <w:t>Condition A11</w:t>
      </w:r>
      <w:r w:rsidRPr="0051646F">
        <w:rPr>
          <w:rFonts w:cstheme="minorHAnsi"/>
        </w:rPr>
        <w:t xml:space="preserve"> - Stockpiles of processed and/or unprocessed waste on site must not be more than 10 metres in height when measured from the finished ground level of the site.</w:t>
      </w:r>
    </w:p>
    <w:p w14:paraId="5BD6C6A0" w14:textId="77777777" w:rsidR="00E44165" w:rsidRPr="0051646F" w:rsidRDefault="00E44165" w:rsidP="00E44165">
      <w:pPr>
        <w:pStyle w:val="Heading2"/>
      </w:pPr>
      <w:bookmarkStart w:id="21" w:name="_Toc43201605"/>
      <w:bookmarkStart w:id="22" w:name="_Toc45850919"/>
      <w:r w:rsidRPr="0051646F">
        <w:lastRenderedPageBreak/>
        <w:t>Site location</w:t>
      </w:r>
      <w:bookmarkEnd w:id="21"/>
      <w:bookmarkEnd w:id="22"/>
    </w:p>
    <w:p w14:paraId="598EDF09" w14:textId="77777777" w:rsidR="00E44165" w:rsidRPr="0051646F" w:rsidRDefault="00E44165" w:rsidP="00E44165">
      <w:pPr>
        <w:tabs>
          <w:tab w:val="left" w:pos="2268"/>
          <w:tab w:val="left" w:pos="4536"/>
          <w:tab w:val="left" w:pos="6804"/>
          <w:tab w:val="right" w:pos="9638"/>
        </w:tabs>
        <w:spacing w:before="120" w:after="120"/>
      </w:pPr>
      <w:r w:rsidRPr="0051646F">
        <w:t>The Concrush resource recovery facility location details are as follows:</w:t>
      </w:r>
    </w:p>
    <w:p w14:paraId="590F4039" w14:textId="77777777" w:rsidR="00E44165" w:rsidRPr="0051646F" w:rsidRDefault="00E44165" w:rsidP="00E44165">
      <w:pPr>
        <w:pStyle w:val="ListBullet"/>
      </w:pPr>
      <w:r w:rsidRPr="0051646F">
        <w:t>Street Address: 21 Racecourse Road, Teralba, 2284 NSW</w:t>
      </w:r>
    </w:p>
    <w:p w14:paraId="391FB063" w14:textId="77777777" w:rsidR="00E44165" w:rsidRPr="0051646F" w:rsidRDefault="00E44165" w:rsidP="00E44165">
      <w:pPr>
        <w:pStyle w:val="ListBullet"/>
      </w:pPr>
      <w:r w:rsidRPr="0051646F">
        <w:t>Lot / DP: Lot 2 DP 220347 (part of)</w:t>
      </w:r>
    </w:p>
    <w:p w14:paraId="0FBE8C1A" w14:textId="77777777" w:rsidR="00E44165" w:rsidRPr="0051646F" w:rsidRDefault="00E44165" w:rsidP="00E44165">
      <w:pPr>
        <w:pStyle w:val="ListBullet"/>
      </w:pPr>
      <w:r w:rsidRPr="0051646F">
        <w:t>Local Government Area: City of Lake Macquarie</w:t>
      </w:r>
    </w:p>
    <w:p w14:paraId="1C117586" w14:textId="77777777" w:rsidR="00E44165" w:rsidRPr="0051646F" w:rsidRDefault="00E44165" w:rsidP="00E44165">
      <w:pPr>
        <w:pStyle w:val="ListBullet"/>
      </w:pPr>
      <w:r w:rsidRPr="0051646F">
        <w:t xml:space="preserve">Concrush Website: </w:t>
      </w:r>
      <w:hyperlink r:id="rId25" w:history="1">
        <w:r w:rsidRPr="0051646F">
          <w:rPr>
            <w:color w:val="0563C1" w:themeColor="hyperlink"/>
            <w:u w:val="single"/>
          </w:rPr>
          <w:t>http://www.concrush.com.au/</w:t>
        </w:r>
      </w:hyperlink>
      <w:r w:rsidRPr="0051646F">
        <w:t xml:space="preserve"> </w:t>
      </w:r>
    </w:p>
    <w:p w14:paraId="64D6525F" w14:textId="77777777" w:rsidR="00E44165" w:rsidRPr="0051646F" w:rsidRDefault="00E44165" w:rsidP="00E44165">
      <w:pPr>
        <w:pStyle w:val="Heading3"/>
      </w:pPr>
      <w:bookmarkStart w:id="23" w:name="_Toc45850920"/>
      <w:r w:rsidRPr="0051646F">
        <w:t>Surrounding Environment</w:t>
      </w:r>
      <w:bookmarkEnd w:id="23"/>
    </w:p>
    <w:p w14:paraId="0D22E54D" w14:textId="77777777" w:rsidR="00E44165" w:rsidRPr="0051646F" w:rsidRDefault="00E44165" w:rsidP="00E44165">
      <w:pPr>
        <w:tabs>
          <w:tab w:val="left" w:pos="2268"/>
          <w:tab w:val="left" w:pos="4536"/>
          <w:tab w:val="left" w:pos="6804"/>
          <w:tab w:val="right" w:pos="9638"/>
        </w:tabs>
        <w:spacing w:before="120" w:after="120"/>
      </w:pPr>
      <w:r w:rsidRPr="0051646F">
        <w:t xml:space="preserve">The resource recovery facility </w:t>
      </w:r>
      <w:proofErr w:type="gramStart"/>
      <w:r w:rsidRPr="0051646F">
        <w:t>is located in</w:t>
      </w:r>
      <w:proofErr w:type="gramEnd"/>
      <w:r w:rsidRPr="0051646F">
        <w:t xml:space="preserve"> the industrial precinct of Teralba and is immediately surrounded by:</w:t>
      </w:r>
    </w:p>
    <w:p w14:paraId="0EC365D6" w14:textId="77777777" w:rsidR="00E44165" w:rsidRPr="0051646F" w:rsidRDefault="00E44165" w:rsidP="00E44165">
      <w:pPr>
        <w:pStyle w:val="ListBullet"/>
      </w:pPr>
      <w:r w:rsidRPr="0051646F">
        <w:t>Skyline Supplies Pty Ltd (a car wrecking business) to the north</w:t>
      </w:r>
    </w:p>
    <w:p w14:paraId="79267252" w14:textId="77777777" w:rsidR="00E44165" w:rsidRPr="0051646F" w:rsidRDefault="00E44165" w:rsidP="00E44165">
      <w:pPr>
        <w:pStyle w:val="ListBullet"/>
      </w:pPr>
      <w:r w:rsidRPr="0051646F">
        <w:t>B&amp;S Scrap Metal scrap yard to the south</w:t>
      </w:r>
    </w:p>
    <w:p w14:paraId="52FC9ABD" w14:textId="77777777" w:rsidR="00E44165" w:rsidRPr="0051646F" w:rsidRDefault="00E44165" w:rsidP="00E44165">
      <w:pPr>
        <w:pStyle w:val="ListBullet"/>
      </w:pPr>
      <w:r w:rsidRPr="0051646F">
        <w:t xml:space="preserve">Cockle Creek, Bundarra Estate (residential and aged care estate) and the former </w:t>
      </w:r>
      <w:proofErr w:type="spellStart"/>
      <w:r w:rsidRPr="0051646F">
        <w:t>Pasminco</w:t>
      </w:r>
      <w:proofErr w:type="spellEnd"/>
      <w:r w:rsidRPr="0051646F">
        <w:t xml:space="preserve"> Cockle Creek smelter and remediation site to the east</w:t>
      </w:r>
    </w:p>
    <w:p w14:paraId="3FC934AE" w14:textId="77777777" w:rsidR="00E44165" w:rsidRDefault="00E44165" w:rsidP="00E44165">
      <w:pPr>
        <w:pStyle w:val="ListBullet"/>
      </w:pPr>
      <w:r w:rsidRPr="0051646F">
        <w:t>the main northern railway and Teralba Colliery to the west.</w:t>
      </w:r>
    </w:p>
    <w:p w14:paraId="24F6BFE5" w14:textId="77777777" w:rsidR="00E44165" w:rsidRPr="0051646F" w:rsidRDefault="00E44165" w:rsidP="00E44165">
      <w:pPr>
        <w:pStyle w:val="ListBullet"/>
        <w:numPr>
          <w:ilvl w:val="0"/>
          <w:numId w:val="0"/>
        </w:numPr>
      </w:pPr>
      <w:r w:rsidRPr="0051646F">
        <w:t>Cockle Creek is approximately 40 metres from the edge of the site to the east.</w:t>
      </w:r>
    </w:p>
    <w:p w14:paraId="292C6F03" w14:textId="77777777" w:rsidR="00E44165" w:rsidRPr="0051646F" w:rsidRDefault="00E44165" w:rsidP="00E44165">
      <w:pPr>
        <w:tabs>
          <w:tab w:val="left" w:pos="2268"/>
          <w:tab w:val="left" w:pos="4536"/>
          <w:tab w:val="left" w:pos="6804"/>
          <w:tab w:val="right" w:pos="9638"/>
        </w:tabs>
        <w:spacing w:before="120" w:after="120"/>
      </w:pPr>
      <w:r w:rsidRPr="0051646F">
        <w:t>The nearest residential areas are as follows:</w:t>
      </w:r>
    </w:p>
    <w:p w14:paraId="28AB901F" w14:textId="77777777" w:rsidR="00E44165" w:rsidRPr="0051646F" w:rsidRDefault="00E44165" w:rsidP="00E44165">
      <w:pPr>
        <w:pStyle w:val="ListBullet"/>
      </w:pPr>
      <w:r w:rsidRPr="0051646F">
        <w:t>200 m to the east (Oak Tree Residential Village and Bundarra Estate)</w:t>
      </w:r>
    </w:p>
    <w:p w14:paraId="58C4BA6B" w14:textId="77777777" w:rsidR="00E44165" w:rsidRPr="0051646F" w:rsidRDefault="00E44165" w:rsidP="00E44165">
      <w:pPr>
        <w:pStyle w:val="ListBullet"/>
      </w:pPr>
      <w:r w:rsidRPr="0051646F">
        <w:t>1.1 km to the north east (residential suburb of Argenton)</w:t>
      </w:r>
    </w:p>
    <w:p w14:paraId="0E308DD1" w14:textId="77777777" w:rsidR="00E44165" w:rsidRPr="0051646F" w:rsidRDefault="00E44165" w:rsidP="00E44165">
      <w:pPr>
        <w:pStyle w:val="ListBullet"/>
      </w:pPr>
      <w:r w:rsidRPr="0051646F">
        <w:t>1.3 km to the south (residential suburbs of Teralba and Speers Point)</w:t>
      </w:r>
    </w:p>
    <w:p w14:paraId="77BD3076" w14:textId="77777777" w:rsidR="00E44165" w:rsidRPr="0051646F" w:rsidRDefault="00E44165" w:rsidP="00E44165">
      <w:pPr>
        <w:pStyle w:val="Heading2"/>
      </w:pPr>
      <w:bookmarkStart w:id="24" w:name="_Toc15898098"/>
      <w:bookmarkStart w:id="25" w:name="_Toc43201606"/>
      <w:bookmarkStart w:id="26" w:name="_Toc45850921"/>
      <w:r w:rsidRPr="0051646F">
        <w:t xml:space="preserve">Purpose of this </w:t>
      </w:r>
      <w:bookmarkEnd w:id="24"/>
      <w:r w:rsidRPr="0051646F">
        <w:t>OEMP</w:t>
      </w:r>
      <w:bookmarkEnd w:id="25"/>
      <w:bookmarkEnd w:id="26"/>
    </w:p>
    <w:p w14:paraId="2FF91F25" w14:textId="77777777" w:rsidR="00E44165" w:rsidRPr="0051646F" w:rsidRDefault="00E44165" w:rsidP="00E44165">
      <w:pPr>
        <w:tabs>
          <w:tab w:val="left" w:pos="2268"/>
          <w:tab w:val="left" w:pos="4536"/>
          <w:tab w:val="left" w:pos="6804"/>
          <w:tab w:val="right" w:pos="9638"/>
        </w:tabs>
        <w:spacing w:before="120" w:after="120"/>
      </w:pPr>
      <w:r w:rsidRPr="0051646F">
        <w:t>The purpose of this Operational Environmental Management Plan (OEMP) is as following:</w:t>
      </w:r>
    </w:p>
    <w:p w14:paraId="032CA716" w14:textId="77777777" w:rsidR="00E44165" w:rsidRPr="0051646F" w:rsidRDefault="00E44165" w:rsidP="00E44165">
      <w:pPr>
        <w:pStyle w:val="ListBullet"/>
      </w:pPr>
      <w:r w:rsidRPr="0051646F">
        <w:t>Provide a framework for the management of environmental elements and issues during the operational phase of the expanded resource recovery facility.</w:t>
      </w:r>
    </w:p>
    <w:p w14:paraId="6312A5E5" w14:textId="77777777" w:rsidR="00E44165" w:rsidRPr="0051646F" w:rsidRDefault="00E44165" w:rsidP="00E44165">
      <w:pPr>
        <w:pStyle w:val="ListBullet"/>
      </w:pPr>
      <w:r w:rsidRPr="0051646F">
        <w:t xml:space="preserve">Demonstrate </w:t>
      </w:r>
      <w:proofErr w:type="spellStart"/>
      <w:r w:rsidRPr="0051646F">
        <w:t>Concrush’s</w:t>
      </w:r>
      <w:proofErr w:type="spellEnd"/>
      <w:r w:rsidRPr="0051646F">
        <w:t xml:space="preserve"> commitment to environmental management at the resource recovery facility.</w:t>
      </w:r>
    </w:p>
    <w:p w14:paraId="5D733728" w14:textId="77777777" w:rsidR="00E44165" w:rsidRPr="0051646F" w:rsidRDefault="00E44165" w:rsidP="00E44165">
      <w:pPr>
        <w:pStyle w:val="ListBullet"/>
      </w:pPr>
      <w:r w:rsidRPr="0051646F">
        <w:t>Identification of environmental legislative and regulatory requirements.</w:t>
      </w:r>
    </w:p>
    <w:p w14:paraId="2817D8C4" w14:textId="77777777" w:rsidR="00E44165" w:rsidRPr="0051646F" w:rsidRDefault="00E44165" w:rsidP="00E44165">
      <w:pPr>
        <w:pStyle w:val="ListBullet"/>
      </w:pPr>
      <w:r w:rsidRPr="0051646F">
        <w:t>Identification of roles and responsibilities with respect to environmental management requirements.</w:t>
      </w:r>
    </w:p>
    <w:p w14:paraId="35E3ABDF" w14:textId="77777777" w:rsidR="00E44165" w:rsidRPr="0051646F" w:rsidRDefault="00E44165" w:rsidP="00E44165">
      <w:pPr>
        <w:pStyle w:val="ListBullet"/>
      </w:pPr>
      <w:r w:rsidRPr="0051646F">
        <w:t>Identification of conditions of consent and environmental management and mitigation measures that apply to the operational phase of the resource recovery facility.</w:t>
      </w:r>
    </w:p>
    <w:p w14:paraId="7A456D97" w14:textId="77777777" w:rsidR="00E44165" w:rsidRPr="0051646F" w:rsidRDefault="00E44165" w:rsidP="00E44165">
      <w:pPr>
        <w:pStyle w:val="ListBullet"/>
      </w:pPr>
      <w:r w:rsidRPr="0051646F">
        <w:t>Identification of environmental monitoring and reporting requirements.</w:t>
      </w:r>
    </w:p>
    <w:p w14:paraId="548A230E" w14:textId="77777777" w:rsidR="00E44165" w:rsidRPr="0051646F" w:rsidRDefault="00E44165" w:rsidP="00E44165">
      <w:pPr>
        <w:pStyle w:val="ListBullet"/>
      </w:pPr>
      <w:r w:rsidRPr="0051646F">
        <w:t>Identification of review processes associated with compliance and continual improvement.</w:t>
      </w:r>
    </w:p>
    <w:p w14:paraId="526FAAD3"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rPr>
          <w:lang w:eastAsia="fr-CA"/>
        </w:rPr>
        <w:t>The OEMP has been developed to:</w:t>
      </w:r>
    </w:p>
    <w:p w14:paraId="20F93938" w14:textId="77777777" w:rsidR="00E44165" w:rsidRPr="0051646F" w:rsidRDefault="00E44165" w:rsidP="00E44165">
      <w:pPr>
        <w:pStyle w:val="ListBullet"/>
      </w:pPr>
      <w:r w:rsidRPr="0051646F">
        <w:t>Assist in the prevention of unauthorised environmental harm and in particular:</w:t>
      </w:r>
    </w:p>
    <w:p w14:paraId="1414E7A6" w14:textId="77777777" w:rsidR="00E44165" w:rsidRPr="0051646F" w:rsidRDefault="00E44165" w:rsidP="00E44165">
      <w:pPr>
        <w:pStyle w:val="ListBullet2"/>
      </w:pPr>
      <w:r w:rsidRPr="0051646F">
        <w:lastRenderedPageBreak/>
        <w:t>Ensure environmental requirements (</w:t>
      </w:r>
      <w:proofErr w:type="gramStart"/>
      <w:r w:rsidRPr="0051646F">
        <w:t>e.g.</w:t>
      </w:r>
      <w:proofErr w:type="gramEnd"/>
      <w:r w:rsidRPr="0051646F">
        <w:t xml:space="preserve"> conditions of consent and environmental management and mitigation measures) are implemented correctly.</w:t>
      </w:r>
    </w:p>
    <w:p w14:paraId="010777AB" w14:textId="77777777" w:rsidR="00E44165" w:rsidRPr="0051646F" w:rsidRDefault="00E44165" w:rsidP="00E44165">
      <w:pPr>
        <w:pStyle w:val="ListBullet2"/>
      </w:pPr>
      <w:r w:rsidRPr="0051646F">
        <w:t xml:space="preserve">Ensure specific requirements associated with applicable licences and/or permits are complied </w:t>
      </w:r>
      <w:proofErr w:type="gramStart"/>
      <w:r w:rsidRPr="0051646F">
        <w:t>with</w:t>
      </w:r>
      <w:proofErr w:type="gramEnd"/>
    </w:p>
    <w:p w14:paraId="16867C9E" w14:textId="77777777" w:rsidR="00E44165" w:rsidRPr="0051646F" w:rsidRDefault="00E44165" w:rsidP="00E44165">
      <w:pPr>
        <w:pStyle w:val="ListBullet2"/>
      </w:pPr>
      <w:r w:rsidRPr="0051646F">
        <w:t xml:space="preserve">Minimise negative impacts on the community in relation to noise, air quality, traffic and </w:t>
      </w:r>
      <w:proofErr w:type="gramStart"/>
      <w:r w:rsidRPr="0051646F">
        <w:t>waste</w:t>
      </w:r>
      <w:proofErr w:type="gramEnd"/>
    </w:p>
    <w:p w14:paraId="4067744B" w14:textId="77777777" w:rsidR="00E44165" w:rsidRPr="0051646F" w:rsidRDefault="00E44165" w:rsidP="00E44165">
      <w:pPr>
        <w:pStyle w:val="ListBullet2"/>
      </w:pPr>
      <w:r w:rsidRPr="0051646F">
        <w:t>Identify valid opportunities to reduce environmental impact and improve environmental performance.</w:t>
      </w:r>
    </w:p>
    <w:p w14:paraId="5BE53DBE"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rPr>
          <w:lang w:eastAsia="fr-CA"/>
        </w:rPr>
        <w:t>This OEMP also provides details regarding the following:</w:t>
      </w:r>
    </w:p>
    <w:p w14:paraId="047E981D" w14:textId="77777777" w:rsidR="00E44165" w:rsidRPr="0051646F" w:rsidRDefault="00E44165" w:rsidP="00E44165">
      <w:pPr>
        <w:pStyle w:val="ListBullet"/>
      </w:pPr>
      <w:r w:rsidRPr="0051646F">
        <w:t>Project details including activities to be undertaken.</w:t>
      </w:r>
    </w:p>
    <w:p w14:paraId="079E4E34" w14:textId="77777777" w:rsidR="00E44165" w:rsidRPr="0051646F" w:rsidRDefault="00E44165" w:rsidP="00E44165">
      <w:pPr>
        <w:pStyle w:val="ListBullet"/>
      </w:pPr>
      <w:r w:rsidRPr="0051646F">
        <w:t>Specific mechanisms to comply with applicable polices, approvals, licences, permits, consultation agreements and legislation.</w:t>
      </w:r>
    </w:p>
    <w:p w14:paraId="5F2AE72C" w14:textId="77777777" w:rsidR="00E44165" w:rsidRPr="0051646F" w:rsidRDefault="00E44165" w:rsidP="00E44165">
      <w:pPr>
        <w:pStyle w:val="ListBullet"/>
      </w:pPr>
      <w:r w:rsidRPr="0051646F">
        <w:t>Sets key environmental performance objectives and targets.</w:t>
      </w:r>
    </w:p>
    <w:p w14:paraId="0BF36B5D" w14:textId="77777777" w:rsidR="00E44165" w:rsidRPr="0051646F" w:rsidRDefault="00E44165" w:rsidP="00E44165">
      <w:pPr>
        <w:pStyle w:val="ListBullet"/>
      </w:pPr>
      <w:r w:rsidRPr="0051646F">
        <w:t>Describes how the management and mitigation measures as well as controls will be monitored to ensure they are being adequately implemented.</w:t>
      </w:r>
    </w:p>
    <w:p w14:paraId="146A833D" w14:textId="77777777" w:rsidR="00E44165" w:rsidRPr="0051646F" w:rsidRDefault="00E44165" w:rsidP="00E44165">
      <w:pPr>
        <w:pStyle w:val="Heading2"/>
      </w:pPr>
      <w:bookmarkStart w:id="27" w:name="_Toc43201607"/>
      <w:bookmarkStart w:id="28" w:name="_Toc45850922"/>
      <w:bookmarkStart w:id="29" w:name="_Toc15898099"/>
      <w:r>
        <w:rPr>
          <w:rStyle w:val="ListNumber"/>
        </w:rPr>
        <w:t>REQUIREMENTS</w:t>
      </w:r>
      <w:r w:rsidRPr="0051646F">
        <w:t xml:space="preserve"> of OEMP</w:t>
      </w:r>
      <w:bookmarkEnd w:id="27"/>
      <w:bookmarkEnd w:id="28"/>
    </w:p>
    <w:p w14:paraId="55397454" w14:textId="77777777" w:rsidR="00E44165" w:rsidRPr="0051646F" w:rsidRDefault="00E44165" w:rsidP="00E44165">
      <w:pPr>
        <w:tabs>
          <w:tab w:val="left" w:pos="2268"/>
          <w:tab w:val="left" w:pos="4536"/>
          <w:tab w:val="left" w:pos="6804"/>
          <w:tab w:val="right" w:pos="9638"/>
        </w:tabs>
        <w:spacing w:before="120" w:after="120"/>
        <w:rPr>
          <w:rFonts w:asciiTheme="majorHAnsi" w:eastAsiaTheme="minorHAnsi" w:hAnsiTheme="majorHAnsi" w:cstheme="minorBidi"/>
          <w:bCs/>
          <w:color w:val="44546A" w:themeColor="text2"/>
          <w:sz w:val="18"/>
          <w:lang w:eastAsia="fr-CA"/>
        </w:rPr>
      </w:pPr>
      <w:r w:rsidRPr="0051646F">
        <w:t>The Development Consent (SDD 8753, 27 March 2020) details the specific requirements in relation to the OEMP.  The following table summarises these requirements and where they addressed within the OEMP and/or supporting documentation (</w:t>
      </w:r>
      <w:proofErr w:type="gramStart"/>
      <w:r w:rsidRPr="0051646F">
        <w:t>e.g.</w:t>
      </w:r>
      <w:proofErr w:type="gramEnd"/>
      <w:r w:rsidRPr="0051646F">
        <w:t xml:space="preserve"> other management plans and the like).</w:t>
      </w:r>
    </w:p>
    <w:p w14:paraId="1830AB10" w14:textId="77777777" w:rsidR="00E44165" w:rsidRDefault="00E44165" w:rsidP="00E44165">
      <w:pPr>
        <w:pStyle w:val="Caption"/>
      </w:pPr>
      <w:r>
        <w:t xml:space="preserve">Table </w:t>
      </w:r>
      <w:fldSimple w:instr=" STYLEREF 1 \s ">
        <w:r>
          <w:rPr>
            <w:noProof/>
          </w:rPr>
          <w:t>1</w:t>
        </w:r>
      </w:fldSimple>
      <w:r>
        <w:noBreakHyphen/>
      </w:r>
      <w:fldSimple w:instr=" SEQ Table \* ARABIC \s 1 ">
        <w:r>
          <w:rPr>
            <w:noProof/>
          </w:rPr>
          <w:t>1</w:t>
        </w:r>
      </w:fldSimple>
      <w:r>
        <w:t xml:space="preserve"> </w:t>
      </w:r>
      <w:r>
        <w:tab/>
        <w:t>Requirements of OEMP</w:t>
      </w:r>
    </w:p>
    <w:tbl>
      <w:tblPr>
        <w:tblStyle w:val="Table3"/>
        <w:tblW w:w="5000" w:type="pct"/>
        <w:tblLayout w:type="fixed"/>
        <w:tblLook w:val="0620" w:firstRow="1" w:lastRow="0" w:firstColumn="0" w:lastColumn="0" w:noHBand="1" w:noVBand="1"/>
      </w:tblPr>
      <w:tblGrid>
        <w:gridCol w:w="1572"/>
        <w:gridCol w:w="4984"/>
        <w:gridCol w:w="2464"/>
      </w:tblGrid>
      <w:tr w:rsidR="00E44165" w:rsidRPr="0051646F" w14:paraId="04ECF2CD" w14:textId="77777777" w:rsidTr="00D01B29">
        <w:trPr>
          <w:cnfStyle w:val="100000000000" w:firstRow="1" w:lastRow="0" w:firstColumn="0" w:lastColumn="0" w:oddVBand="0" w:evenVBand="0" w:oddHBand="0" w:evenHBand="0" w:firstRowFirstColumn="0" w:firstRowLastColumn="0" w:lastRowFirstColumn="0" w:lastRowLastColumn="0"/>
          <w:tblHeader/>
        </w:trPr>
        <w:tc>
          <w:tcPr>
            <w:tcW w:w="871" w:type="pct"/>
          </w:tcPr>
          <w:p w14:paraId="1E1F318C" w14:textId="77777777" w:rsidR="00E44165" w:rsidRPr="0051646F" w:rsidRDefault="00E44165" w:rsidP="00D01B29">
            <w:pPr>
              <w:suppressAutoHyphens/>
              <w:jc w:val="center"/>
              <w:rPr>
                <w:b/>
                <w:lang w:eastAsia="fr-CA"/>
              </w:rPr>
            </w:pPr>
            <w:r w:rsidRPr="0051646F">
              <w:rPr>
                <w:b/>
                <w:lang w:eastAsia="fr-CA"/>
              </w:rPr>
              <w:t>Condition</w:t>
            </w:r>
          </w:p>
        </w:tc>
        <w:tc>
          <w:tcPr>
            <w:tcW w:w="2763" w:type="pct"/>
          </w:tcPr>
          <w:p w14:paraId="2DBC8C32" w14:textId="77777777" w:rsidR="00E44165" w:rsidRPr="0051646F" w:rsidRDefault="00E44165" w:rsidP="00D01B29">
            <w:pPr>
              <w:suppressAutoHyphens/>
              <w:jc w:val="center"/>
              <w:rPr>
                <w:b/>
                <w:lang w:eastAsia="fr-CA"/>
              </w:rPr>
            </w:pPr>
            <w:r w:rsidRPr="0051646F">
              <w:rPr>
                <w:b/>
                <w:lang w:eastAsia="fr-CA"/>
              </w:rPr>
              <w:t>Requirement</w:t>
            </w:r>
          </w:p>
        </w:tc>
        <w:tc>
          <w:tcPr>
            <w:tcW w:w="1366" w:type="pct"/>
          </w:tcPr>
          <w:p w14:paraId="355B26D1" w14:textId="77777777" w:rsidR="00E44165" w:rsidRPr="0051646F" w:rsidRDefault="00E44165" w:rsidP="00D01B29">
            <w:pPr>
              <w:suppressAutoHyphens/>
              <w:jc w:val="center"/>
              <w:rPr>
                <w:b/>
                <w:lang w:eastAsia="fr-CA"/>
              </w:rPr>
            </w:pPr>
            <w:r w:rsidRPr="0051646F">
              <w:rPr>
                <w:b/>
                <w:lang w:eastAsia="fr-CA"/>
              </w:rPr>
              <w:t>relevant section of oemp</w:t>
            </w:r>
          </w:p>
        </w:tc>
      </w:tr>
      <w:tr w:rsidR="00E44165" w:rsidRPr="0051646F" w14:paraId="105BD666" w14:textId="77777777" w:rsidTr="00D01B29">
        <w:tc>
          <w:tcPr>
            <w:tcW w:w="871" w:type="pct"/>
          </w:tcPr>
          <w:p w14:paraId="112B51E8" w14:textId="77777777" w:rsidR="00E44165" w:rsidRPr="0051646F" w:rsidRDefault="00E44165" w:rsidP="00D01B29">
            <w:pPr>
              <w:jc w:val="center"/>
              <w:rPr>
                <w:rFonts w:cs="Arial"/>
                <w:b/>
                <w:szCs w:val="22"/>
              </w:rPr>
            </w:pPr>
            <w:r w:rsidRPr="0051646F">
              <w:rPr>
                <w:rFonts w:cs="Arial"/>
                <w:b/>
                <w:szCs w:val="22"/>
              </w:rPr>
              <w:t>C5</w:t>
            </w:r>
          </w:p>
        </w:tc>
        <w:tc>
          <w:tcPr>
            <w:tcW w:w="2763" w:type="pct"/>
          </w:tcPr>
          <w:p w14:paraId="45F1E3EF" w14:textId="77777777" w:rsidR="00E44165" w:rsidRPr="0051646F" w:rsidRDefault="00E44165" w:rsidP="00D01B29">
            <w:pPr>
              <w:rPr>
                <w:rFonts w:cs="Arial"/>
              </w:rPr>
            </w:pPr>
            <w:r w:rsidRPr="0051646F">
              <w:rPr>
                <w:rFonts w:cstheme="minorHAnsi"/>
              </w:rPr>
              <w:t>The Applicant must prepare an Operational Environmental Management Plan (OEMP) in accordance with the requirements of condition C1 and to the satisfaction of the Planning Secretary.</w:t>
            </w:r>
          </w:p>
        </w:tc>
        <w:tc>
          <w:tcPr>
            <w:tcW w:w="1366" w:type="pct"/>
          </w:tcPr>
          <w:p w14:paraId="6BC21992" w14:textId="77777777" w:rsidR="00E44165" w:rsidRPr="0051646F" w:rsidRDefault="00E44165" w:rsidP="00D01B29">
            <w:pPr>
              <w:rPr>
                <w:rFonts w:cs="Arial"/>
                <w:szCs w:val="22"/>
              </w:rPr>
            </w:pPr>
            <w:r w:rsidRPr="0051646F">
              <w:rPr>
                <w:rFonts w:cs="Arial"/>
                <w:szCs w:val="22"/>
              </w:rPr>
              <w:t>This OEMP</w:t>
            </w:r>
          </w:p>
        </w:tc>
      </w:tr>
      <w:tr w:rsidR="00E44165" w:rsidRPr="0051646F" w14:paraId="37CE5DF9" w14:textId="77777777" w:rsidTr="00D01B29">
        <w:tc>
          <w:tcPr>
            <w:tcW w:w="871" w:type="pct"/>
          </w:tcPr>
          <w:p w14:paraId="2E3CD14F" w14:textId="77777777" w:rsidR="00E44165" w:rsidRPr="0051646F" w:rsidRDefault="00E44165" w:rsidP="00D01B29">
            <w:pPr>
              <w:jc w:val="center"/>
              <w:rPr>
                <w:rFonts w:cs="Arial"/>
                <w:b/>
                <w:szCs w:val="22"/>
              </w:rPr>
            </w:pPr>
            <w:r w:rsidRPr="0051646F">
              <w:rPr>
                <w:rFonts w:cs="Arial"/>
                <w:b/>
                <w:szCs w:val="22"/>
              </w:rPr>
              <w:t>C6</w:t>
            </w:r>
          </w:p>
        </w:tc>
        <w:tc>
          <w:tcPr>
            <w:tcW w:w="2763" w:type="pct"/>
          </w:tcPr>
          <w:p w14:paraId="6E369DC3" w14:textId="77777777" w:rsidR="00E44165" w:rsidRPr="0051646F" w:rsidRDefault="00E44165" w:rsidP="00D01B29">
            <w:pPr>
              <w:rPr>
                <w:rFonts w:cs="Arial"/>
              </w:rPr>
            </w:pPr>
            <w:r w:rsidRPr="0051646F">
              <w:rPr>
                <w:rFonts w:cstheme="minorHAnsi"/>
              </w:rPr>
              <w:t>As part of the OEMP required under condition C5 of this consent, the Applicant must include the following:</w:t>
            </w:r>
          </w:p>
        </w:tc>
        <w:tc>
          <w:tcPr>
            <w:tcW w:w="1366" w:type="pct"/>
          </w:tcPr>
          <w:p w14:paraId="404F286B" w14:textId="77777777" w:rsidR="00E44165" w:rsidRPr="0051646F" w:rsidRDefault="00E44165" w:rsidP="00D01B29">
            <w:pPr>
              <w:rPr>
                <w:rFonts w:cs="Arial"/>
                <w:szCs w:val="22"/>
              </w:rPr>
            </w:pPr>
          </w:p>
        </w:tc>
      </w:tr>
      <w:tr w:rsidR="00E44165" w:rsidRPr="0051646F" w14:paraId="17B9B9A3" w14:textId="77777777" w:rsidTr="00D01B29">
        <w:tc>
          <w:tcPr>
            <w:tcW w:w="871" w:type="pct"/>
          </w:tcPr>
          <w:p w14:paraId="02F7EFC7" w14:textId="77777777" w:rsidR="00E44165" w:rsidRPr="0051646F" w:rsidRDefault="00E44165" w:rsidP="00D01B29">
            <w:pPr>
              <w:jc w:val="center"/>
              <w:rPr>
                <w:rFonts w:cs="Arial"/>
                <w:b/>
                <w:szCs w:val="22"/>
              </w:rPr>
            </w:pPr>
            <w:r w:rsidRPr="0051646F">
              <w:rPr>
                <w:rFonts w:cs="Arial"/>
                <w:b/>
                <w:szCs w:val="22"/>
              </w:rPr>
              <w:t>C6(a)</w:t>
            </w:r>
          </w:p>
        </w:tc>
        <w:tc>
          <w:tcPr>
            <w:tcW w:w="2763" w:type="pct"/>
          </w:tcPr>
          <w:p w14:paraId="7CB6625B" w14:textId="77777777" w:rsidR="00E44165" w:rsidRPr="0051646F" w:rsidRDefault="00E44165" w:rsidP="00D01B29">
            <w:pPr>
              <w:rPr>
                <w:rFonts w:cs="Arial"/>
              </w:rPr>
            </w:pPr>
            <w:r w:rsidRPr="0051646F">
              <w:rPr>
                <w:rFonts w:cstheme="minorHAnsi"/>
              </w:rPr>
              <w:t xml:space="preserve">describe the role, responsibility, </w:t>
            </w:r>
            <w:proofErr w:type="gramStart"/>
            <w:r w:rsidRPr="0051646F">
              <w:rPr>
                <w:rFonts w:cstheme="minorHAnsi"/>
              </w:rPr>
              <w:t>authority</w:t>
            </w:r>
            <w:proofErr w:type="gramEnd"/>
            <w:r w:rsidRPr="0051646F">
              <w:rPr>
                <w:rFonts w:cstheme="minorHAnsi"/>
              </w:rPr>
              <w:t xml:space="preserve"> and accountability of all key personnel involved in the environmental management of the development;</w:t>
            </w:r>
          </w:p>
        </w:tc>
        <w:tc>
          <w:tcPr>
            <w:tcW w:w="1366" w:type="pct"/>
          </w:tcPr>
          <w:p w14:paraId="7BE83EAF" w14:textId="77777777" w:rsidR="00E44165" w:rsidRPr="0051646F" w:rsidRDefault="00E44165" w:rsidP="00D01B29">
            <w:pPr>
              <w:rPr>
                <w:rFonts w:cs="Arial"/>
                <w:szCs w:val="22"/>
              </w:rPr>
            </w:pPr>
            <w:r w:rsidRPr="0051646F">
              <w:rPr>
                <w:rFonts w:cs="Arial"/>
                <w:szCs w:val="22"/>
              </w:rPr>
              <w:t>Section 7.2</w:t>
            </w:r>
          </w:p>
        </w:tc>
      </w:tr>
      <w:tr w:rsidR="00E44165" w:rsidRPr="0051646F" w14:paraId="5039BEF5" w14:textId="77777777" w:rsidTr="00D01B29">
        <w:tc>
          <w:tcPr>
            <w:tcW w:w="871" w:type="pct"/>
          </w:tcPr>
          <w:p w14:paraId="4B1351A5" w14:textId="77777777" w:rsidR="00E44165" w:rsidRPr="0051646F" w:rsidRDefault="00E44165" w:rsidP="00D01B29">
            <w:pPr>
              <w:jc w:val="center"/>
              <w:rPr>
                <w:rFonts w:cs="Arial"/>
                <w:b/>
                <w:szCs w:val="22"/>
              </w:rPr>
            </w:pPr>
            <w:r w:rsidRPr="0051646F">
              <w:rPr>
                <w:rFonts w:cs="Arial"/>
                <w:b/>
                <w:szCs w:val="22"/>
              </w:rPr>
              <w:t>C6(b)</w:t>
            </w:r>
          </w:p>
        </w:tc>
        <w:tc>
          <w:tcPr>
            <w:tcW w:w="2763" w:type="pct"/>
          </w:tcPr>
          <w:p w14:paraId="3F2FFFF5" w14:textId="77777777" w:rsidR="00E44165" w:rsidRPr="0051646F" w:rsidRDefault="00E44165" w:rsidP="00D01B29">
            <w:pPr>
              <w:tabs>
                <w:tab w:val="left" w:pos="2268"/>
                <w:tab w:val="left" w:pos="4536"/>
                <w:tab w:val="left" w:pos="6804"/>
                <w:tab w:val="right" w:pos="9638"/>
              </w:tabs>
              <w:spacing w:before="120" w:after="120"/>
              <w:rPr>
                <w:rFonts w:cstheme="minorHAnsi"/>
              </w:rPr>
            </w:pPr>
            <w:r w:rsidRPr="0051646F">
              <w:rPr>
                <w:rFonts w:cstheme="minorHAnsi"/>
              </w:rPr>
              <w:t>describe the procedures that would be implemented to:</w:t>
            </w:r>
          </w:p>
          <w:p w14:paraId="2F7B2BC1" w14:textId="77777777" w:rsidR="00E44165" w:rsidRPr="0051646F" w:rsidRDefault="00E44165" w:rsidP="00D01B29">
            <w:pPr>
              <w:numPr>
                <w:ilvl w:val="0"/>
                <w:numId w:val="37"/>
              </w:numPr>
              <w:autoSpaceDE w:val="0"/>
              <w:autoSpaceDN w:val="0"/>
              <w:adjustRightInd w:val="0"/>
              <w:spacing w:before="0" w:line="240" w:lineRule="auto"/>
              <w:contextualSpacing/>
              <w:rPr>
                <w:rFonts w:cstheme="minorHAnsi"/>
              </w:rPr>
            </w:pPr>
            <w:r w:rsidRPr="0051646F">
              <w:rPr>
                <w:rFonts w:cstheme="minorHAnsi"/>
              </w:rPr>
              <w:t xml:space="preserve">keep the local community and relevant agencies informed about the operation and environmental performance of the </w:t>
            </w:r>
            <w:proofErr w:type="gramStart"/>
            <w:r w:rsidRPr="0051646F">
              <w:rPr>
                <w:rFonts w:cstheme="minorHAnsi"/>
              </w:rPr>
              <w:t>development;</w:t>
            </w:r>
            <w:proofErr w:type="gramEnd"/>
          </w:p>
          <w:p w14:paraId="234A451C" w14:textId="77777777" w:rsidR="00E44165" w:rsidRPr="0051646F" w:rsidRDefault="00E44165" w:rsidP="00D01B29">
            <w:pPr>
              <w:numPr>
                <w:ilvl w:val="0"/>
                <w:numId w:val="37"/>
              </w:numPr>
              <w:autoSpaceDE w:val="0"/>
              <w:autoSpaceDN w:val="0"/>
              <w:adjustRightInd w:val="0"/>
              <w:spacing w:before="0" w:line="240" w:lineRule="auto"/>
              <w:contextualSpacing/>
              <w:rPr>
                <w:rFonts w:cstheme="minorHAnsi"/>
              </w:rPr>
            </w:pPr>
            <w:r w:rsidRPr="0051646F">
              <w:rPr>
                <w:rFonts w:cstheme="minorHAnsi"/>
              </w:rPr>
              <w:t xml:space="preserve">receive, handle, respond to, and record </w:t>
            </w:r>
            <w:proofErr w:type="gramStart"/>
            <w:r w:rsidRPr="0051646F">
              <w:rPr>
                <w:rFonts w:cstheme="minorHAnsi"/>
              </w:rPr>
              <w:t>complaints;</w:t>
            </w:r>
            <w:proofErr w:type="gramEnd"/>
          </w:p>
          <w:p w14:paraId="734A0D46" w14:textId="77777777" w:rsidR="00E44165" w:rsidRPr="0051646F" w:rsidRDefault="00E44165" w:rsidP="00D01B29">
            <w:pPr>
              <w:numPr>
                <w:ilvl w:val="0"/>
                <w:numId w:val="37"/>
              </w:numPr>
              <w:autoSpaceDE w:val="0"/>
              <w:autoSpaceDN w:val="0"/>
              <w:adjustRightInd w:val="0"/>
              <w:spacing w:before="0" w:line="240" w:lineRule="auto"/>
              <w:contextualSpacing/>
              <w:rPr>
                <w:rFonts w:cstheme="minorHAnsi"/>
              </w:rPr>
            </w:pPr>
            <w:r w:rsidRPr="0051646F">
              <w:rPr>
                <w:rFonts w:cstheme="minorHAnsi"/>
              </w:rPr>
              <w:lastRenderedPageBreak/>
              <w:t xml:space="preserve">resolve any disputes that may </w:t>
            </w:r>
            <w:proofErr w:type="gramStart"/>
            <w:r w:rsidRPr="0051646F">
              <w:rPr>
                <w:rFonts w:cstheme="minorHAnsi"/>
              </w:rPr>
              <w:t>arise;</w:t>
            </w:r>
            <w:proofErr w:type="gramEnd"/>
          </w:p>
          <w:p w14:paraId="7AEC28EB" w14:textId="77777777" w:rsidR="00E44165" w:rsidRPr="0051646F" w:rsidRDefault="00E44165" w:rsidP="00D01B29">
            <w:pPr>
              <w:numPr>
                <w:ilvl w:val="0"/>
                <w:numId w:val="37"/>
              </w:numPr>
              <w:autoSpaceDE w:val="0"/>
              <w:autoSpaceDN w:val="0"/>
              <w:adjustRightInd w:val="0"/>
              <w:spacing w:before="0" w:line="240" w:lineRule="auto"/>
              <w:contextualSpacing/>
              <w:rPr>
                <w:rFonts w:cstheme="minorHAnsi"/>
              </w:rPr>
            </w:pPr>
            <w:r w:rsidRPr="0051646F">
              <w:rPr>
                <w:rFonts w:cstheme="minorHAnsi"/>
              </w:rPr>
              <w:t xml:space="preserve">respond to any </w:t>
            </w:r>
            <w:proofErr w:type="gramStart"/>
            <w:r w:rsidRPr="0051646F">
              <w:rPr>
                <w:rFonts w:cstheme="minorHAnsi"/>
              </w:rPr>
              <w:t>non-compliance;</w:t>
            </w:r>
            <w:proofErr w:type="gramEnd"/>
          </w:p>
          <w:p w14:paraId="50EAAE30" w14:textId="77777777" w:rsidR="00E44165" w:rsidRPr="0051646F" w:rsidRDefault="00E44165" w:rsidP="00D01B29">
            <w:pPr>
              <w:numPr>
                <w:ilvl w:val="0"/>
                <w:numId w:val="37"/>
              </w:numPr>
              <w:autoSpaceDE w:val="0"/>
              <w:autoSpaceDN w:val="0"/>
              <w:adjustRightInd w:val="0"/>
              <w:spacing w:before="0" w:line="240" w:lineRule="auto"/>
              <w:contextualSpacing/>
              <w:rPr>
                <w:rFonts w:cstheme="minorHAnsi"/>
                <w:sz w:val="18"/>
                <w:szCs w:val="18"/>
              </w:rPr>
            </w:pPr>
            <w:r w:rsidRPr="0051646F">
              <w:rPr>
                <w:rFonts w:cstheme="minorHAnsi"/>
              </w:rPr>
              <w:t>respond to emergencies;</w:t>
            </w:r>
          </w:p>
        </w:tc>
        <w:tc>
          <w:tcPr>
            <w:tcW w:w="1366" w:type="pct"/>
          </w:tcPr>
          <w:p w14:paraId="56295A27" w14:textId="77777777" w:rsidR="00E44165" w:rsidRPr="0051646F" w:rsidRDefault="00E44165" w:rsidP="00D01B29">
            <w:pPr>
              <w:rPr>
                <w:rFonts w:cs="Arial"/>
                <w:szCs w:val="22"/>
              </w:rPr>
            </w:pPr>
            <w:r w:rsidRPr="0051646F">
              <w:rPr>
                <w:rFonts w:cs="Arial"/>
                <w:szCs w:val="22"/>
              </w:rPr>
              <w:lastRenderedPageBreak/>
              <w:t>Section 3.1</w:t>
            </w:r>
          </w:p>
          <w:p w14:paraId="0B746788" w14:textId="77777777" w:rsidR="00E44165" w:rsidRPr="0051646F" w:rsidRDefault="00E44165" w:rsidP="00D01B29">
            <w:pPr>
              <w:rPr>
                <w:rFonts w:cs="Arial"/>
                <w:szCs w:val="22"/>
              </w:rPr>
            </w:pPr>
            <w:r w:rsidRPr="0051646F">
              <w:rPr>
                <w:rFonts w:cs="Arial"/>
                <w:szCs w:val="22"/>
              </w:rPr>
              <w:t xml:space="preserve">Section 7.11, Section </w:t>
            </w:r>
            <w:proofErr w:type="gramStart"/>
            <w:r w:rsidRPr="0051646F">
              <w:rPr>
                <w:rFonts w:cs="Arial"/>
                <w:szCs w:val="22"/>
              </w:rPr>
              <w:t>7.12.2</w:t>
            </w:r>
            <w:proofErr w:type="gramEnd"/>
            <w:r w:rsidRPr="0051646F">
              <w:rPr>
                <w:rFonts w:cs="Arial"/>
                <w:szCs w:val="22"/>
              </w:rPr>
              <w:t xml:space="preserve"> and Section 7.13</w:t>
            </w:r>
          </w:p>
          <w:p w14:paraId="0BB48C53" w14:textId="77777777" w:rsidR="00E44165" w:rsidRPr="0051646F" w:rsidRDefault="00E44165" w:rsidP="00D01B29">
            <w:pPr>
              <w:rPr>
                <w:rFonts w:cs="Arial"/>
                <w:szCs w:val="22"/>
              </w:rPr>
            </w:pPr>
            <w:r w:rsidRPr="0051646F">
              <w:rPr>
                <w:rFonts w:cs="Arial"/>
                <w:szCs w:val="22"/>
              </w:rPr>
              <w:t>Section 3.3</w:t>
            </w:r>
          </w:p>
          <w:p w14:paraId="2877FD4F" w14:textId="77777777" w:rsidR="00E44165" w:rsidRPr="0051646F" w:rsidRDefault="00E44165" w:rsidP="00D01B29">
            <w:pPr>
              <w:rPr>
                <w:rFonts w:cs="Arial"/>
                <w:szCs w:val="22"/>
              </w:rPr>
            </w:pPr>
            <w:r w:rsidRPr="0051646F">
              <w:rPr>
                <w:rFonts w:cs="Arial"/>
                <w:szCs w:val="22"/>
              </w:rPr>
              <w:t>Section 9</w:t>
            </w:r>
          </w:p>
          <w:p w14:paraId="1E3D792C" w14:textId="77777777" w:rsidR="00E44165" w:rsidRPr="0051646F" w:rsidRDefault="00E44165" w:rsidP="00D01B29">
            <w:pPr>
              <w:rPr>
                <w:rFonts w:cs="Arial"/>
                <w:szCs w:val="22"/>
              </w:rPr>
            </w:pPr>
            <w:r w:rsidRPr="0051646F">
              <w:rPr>
                <w:rFonts w:cs="Arial"/>
                <w:szCs w:val="22"/>
              </w:rPr>
              <w:lastRenderedPageBreak/>
              <w:t>Section 8</w:t>
            </w:r>
          </w:p>
          <w:p w14:paraId="375E4CAD" w14:textId="77777777" w:rsidR="00E44165" w:rsidRPr="0051646F" w:rsidRDefault="00E44165" w:rsidP="00D01B29">
            <w:pPr>
              <w:rPr>
                <w:rFonts w:cs="Arial"/>
                <w:szCs w:val="22"/>
              </w:rPr>
            </w:pPr>
          </w:p>
          <w:p w14:paraId="37B04B76" w14:textId="77777777" w:rsidR="00E44165" w:rsidRPr="0051646F" w:rsidRDefault="00E44165" w:rsidP="00D01B29">
            <w:pPr>
              <w:rPr>
                <w:rFonts w:cs="Arial"/>
                <w:szCs w:val="22"/>
              </w:rPr>
            </w:pPr>
          </w:p>
          <w:p w14:paraId="014BB3B4" w14:textId="77777777" w:rsidR="00E44165" w:rsidRPr="0051646F" w:rsidRDefault="00E44165" w:rsidP="00D01B29">
            <w:pPr>
              <w:rPr>
                <w:rFonts w:cs="Arial"/>
                <w:szCs w:val="22"/>
              </w:rPr>
            </w:pPr>
          </w:p>
        </w:tc>
      </w:tr>
      <w:tr w:rsidR="00E44165" w:rsidRPr="0051646F" w14:paraId="201E5B74" w14:textId="77777777" w:rsidTr="00D01B29">
        <w:tc>
          <w:tcPr>
            <w:tcW w:w="871" w:type="pct"/>
          </w:tcPr>
          <w:p w14:paraId="525F8A2E" w14:textId="77777777" w:rsidR="00E44165" w:rsidRPr="0051646F" w:rsidRDefault="00E44165" w:rsidP="00D01B29">
            <w:pPr>
              <w:jc w:val="center"/>
              <w:rPr>
                <w:rFonts w:cs="Arial"/>
                <w:b/>
                <w:szCs w:val="22"/>
              </w:rPr>
            </w:pPr>
            <w:r w:rsidRPr="0051646F">
              <w:rPr>
                <w:rFonts w:cs="Arial"/>
                <w:b/>
                <w:szCs w:val="22"/>
              </w:rPr>
              <w:lastRenderedPageBreak/>
              <w:t>C6(c)</w:t>
            </w:r>
          </w:p>
        </w:tc>
        <w:tc>
          <w:tcPr>
            <w:tcW w:w="2763" w:type="pct"/>
          </w:tcPr>
          <w:p w14:paraId="3644EF76" w14:textId="77777777" w:rsidR="00E44165" w:rsidRPr="0051646F" w:rsidRDefault="00E44165" w:rsidP="00D01B29">
            <w:pPr>
              <w:tabs>
                <w:tab w:val="left" w:pos="2268"/>
                <w:tab w:val="left" w:pos="4536"/>
                <w:tab w:val="left" w:pos="6804"/>
                <w:tab w:val="right" w:pos="9638"/>
              </w:tabs>
              <w:spacing w:before="120" w:after="120"/>
              <w:rPr>
                <w:rFonts w:cstheme="minorHAnsi"/>
              </w:rPr>
            </w:pPr>
            <w:r w:rsidRPr="0051646F">
              <w:rPr>
                <w:rFonts w:cstheme="minorHAnsi"/>
              </w:rPr>
              <w:t>include the following environmental management plans:</w:t>
            </w:r>
          </w:p>
          <w:p w14:paraId="0DA35929" w14:textId="77777777" w:rsidR="00E44165" w:rsidRPr="0051646F" w:rsidRDefault="00E44165" w:rsidP="00D01B29">
            <w:pPr>
              <w:autoSpaceDE w:val="0"/>
              <w:autoSpaceDN w:val="0"/>
              <w:adjustRightInd w:val="0"/>
              <w:spacing w:line="240" w:lineRule="auto"/>
              <w:rPr>
                <w:rFonts w:cstheme="minorHAnsi"/>
              </w:rPr>
            </w:pPr>
            <w:r w:rsidRPr="0051646F">
              <w:rPr>
                <w:rFonts w:cstheme="minorHAnsi"/>
              </w:rPr>
              <w:t>(i) Waste Management Plan (see condition B3</w:t>
            </w:r>
            <w:proofErr w:type="gramStart"/>
            <w:r w:rsidRPr="0051646F">
              <w:rPr>
                <w:rFonts w:cstheme="minorHAnsi"/>
              </w:rPr>
              <w:t>);</w:t>
            </w:r>
            <w:proofErr w:type="gramEnd"/>
          </w:p>
          <w:p w14:paraId="4EA044D2" w14:textId="77777777" w:rsidR="00E44165" w:rsidRPr="0051646F" w:rsidRDefault="00E44165" w:rsidP="00D01B29">
            <w:pPr>
              <w:autoSpaceDE w:val="0"/>
              <w:autoSpaceDN w:val="0"/>
              <w:adjustRightInd w:val="0"/>
              <w:spacing w:line="240" w:lineRule="auto"/>
              <w:rPr>
                <w:rFonts w:cstheme="minorHAnsi"/>
              </w:rPr>
            </w:pPr>
            <w:r w:rsidRPr="0051646F">
              <w:rPr>
                <w:rFonts w:cstheme="minorHAnsi"/>
              </w:rPr>
              <w:t>(ii) Flood Emergency Response Plan (see condition B26</w:t>
            </w:r>
            <w:proofErr w:type="gramStart"/>
            <w:r w:rsidRPr="0051646F">
              <w:rPr>
                <w:rFonts w:cstheme="minorHAnsi"/>
              </w:rPr>
              <w:t>);</w:t>
            </w:r>
            <w:proofErr w:type="gramEnd"/>
          </w:p>
          <w:p w14:paraId="757D1EB4" w14:textId="77777777" w:rsidR="00E44165" w:rsidRPr="0051646F" w:rsidRDefault="00E44165" w:rsidP="00D01B29">
            <w:pPr>
              <w:autoSpaceDE w:val="0"/>
              <w:autoSpaceDN w:val="0"/>
              <w:adjustRightInd w:val="0"/>
              <w:spacing w:line="240" w:lineRule="auto"/>
              <w:rPr>
                <w:rFonts w:cstheme="minorHAnsi"/>
              </w:rPr>
            </w:pPr>
            <w:r w:rsidRPr="0051646F">
              <w:rPr>
                <w:rFonts w:cstheme="minorHAnsi"/>
              </w:rPr>
              <w:t>(iii) Operational Air Quality Management Plan (see condition B40</w:t>
            </w:r>
            <w:proofErr w:type="gramStart"/>
            <w:r w:rsidRPr="0051646F">
              <w:rPr>
                <w:rFonts w:cstheme="minorHAnsi"/>
              </w:rPr>
              <w:t>);</w:t>
            </w:r>
            <w:proofErr w:type="gramEnd"/>
          </w:p>
          <w:p w14:paraId="5C0FC73D" w14:textId="77777777" w:rsidR="00E44165" w:rsidRPr="0051646F" w:rsidRDefault="00E44165" w:rsidP="00D01B29">
            <w:pPr>
              <w:autoSpaceDE w:val="0"/>
              <w:autoSpaceDN w:val="0"/>
              <w:adjustRightInd w:val="0"/>
              <w:spacing w:line="240" w:lineRule="auto"/>
              <w:rPr>
                <w:rFonts w:cstheme="minorHAnsi"/>
              </w:rPr>
            </w:pPr>
            <w:r w:rsidRPr="0051646F">
              <w:rPr>
                <w:rFonts w:cstheme="minorHAnsi"/>
              </w:rPr>
              <w:t>(iv) Operational Noise Management Plan (see condition B47); and</w:t>
            </w:r>
          </w:p>
          <w:p w14:paraId="645B6612" w14:textId="77777777" w:rsidR="00E44165" w:rsidRPr="0051646F" w:rsidRDefault="00E44165" w:rsidP="00D01B29">
            <w:pPr>
              <w:rPr>
                <w:rFonts w:cs="Arial"/>
                <w:szCs w:val="22"/>
              </w:rPr>
            </w:pPr>
            <w:r w:rsidRPr="0051646F">
              <w:rPr>
                <w:rFonts w:cstheme="minorHAnsi"/>
              </w:rPr>
              <w:t>(v) Landscape Management Plan (see condition B57).</w:t>
            </w:r>
          </w:p>
        </w:tc>
        <w:tc>
          <w:tcPr>
            <w:tcW w:w="1366" w:type="pct"/>
          </w:tcPr>
          <w:p w14:paraId="2167A47F" w14:textId="77777777" w:rsidR="00E44165" w:rsidRPr="0051646F" w:rsidRDefault="00E44165" w:rsidP="00D01B29">
            <w:pPr>
              <w:rPr>
                <w:rFonts w:cs="Arial"/>
                <w:szCs w:val="22"/>
              </w:rPr>
            </w:pPr>
            <w:r w:rsidRPr="0051646F">
              <w:rPr>
                <w:rFonts w:cs="Arial"/>
                <w:szCs w:val="22"/>
              </w:rPr>
              <w:t xml:space="preserve">Refer to </w:t>
            </w:r>
            <w:r>
              <w:rPr>
                <w:rFonts w:cs="Arial"/>
                <w:szCs w:val="22"/>
              </w:rPr>
              <w:t>Appendices C – G</w:t>
            </w:r>
          </w:p>
        </w:tc>
      </w:tr>
      <w:tr w:rsidR="00E44165" w:rsidRPr="0051646F" w14:paraId="04BC0051" w14:textId="77777777" w:rsidTr="00D01B29">
        <w:tc>
          <w:tcPr>
            <w:tcW w:w="871" w:type="pct"/>
          </w:tcPr>
          <w:p w14:paraId="47A73746" w14:textId="77777777" w:rsidR="00E44165" w:rsidRPr="0051646F" w:rsidRDefault="00E44165" w:rsidP="00D01B29">
            <w:pPr>
              <w:jc w:val="center"/>
              <w:rPr>
                <w:rFonts w:cs="Arial"/>
                <w:b/>
                <w:szCs w:val="22"/>
              </w:rPr>
            </w:pPr>
            <w:r w:rsidRPr="0051646F">
              <w:rPr>
                <w:rFonts w:cs="Arial"/>
                <w:b/>
                <w:szCs w:val="22"/>
              </w:rPr>
              <w:t>C1</w:t>
            </w:r>
          </w:p>
        </w:tc>
        <w:tc>
          <w:tcPr>
            <w:tcW w:w="2763" w:type="pct"/>
          </w:tcPr>
          <w:p w14:paraId="750052DD" w14:textId="77777777" w:rsidR="00E44165" w:rsidRPr="0051646F" w:rsidRDefault="00E44165" w:rsidP="00D01B29">
            <w:pPr>
              <w:tabs>
                <w:tab w:val="left" w:pos="2268"/>
                <w:tab w:val="left" w:pos="4536"/>
                <w:tab w:val="left" w:pos="6804"/>
                <w:tab w:val="right" w:pos="9638"/>
              </w:tabs>
              <w:spacing w:before="120" w:after="120"/>
            </w:pPr>
            <w:r w:rsidRPr="0051646F">
              <w:rPr>
                <w:b/>
              </w:rPr>
              <w:t>Note</w:t>
            </w:r>
            <w:r w:rsidRPr="0051646F">
              <w:t xml:space="preserve"> - the Planning Secretary may waive some of these requirements if they are unnecessary or unwarranted for </w:t>
            </w:r>
            <w:proofErr w:type="gramStart"/>
            <w:r w:rsidRPr="0051646F">
              <w:t>particular management</w:t>
            </w:r>
            <w:proofErr w:type="gramEnd"/>
            <w:r w:rsidRPr="0051646F">
              <w:t xml:space="preserve"> plans.</w:t>
            </w:r>
          </w:p>
          <w:p w14:paraId="2877F1B5" w14:textId="77777777" w:rsidR="00E44165" w:rsidRPr="0051646F" w:rsidRDefault="00E44165" w:rsidP="00D01B29">
            <w:pPr>
              <w:tabs>
                <w:tab w:val="left" w:pos="2268"/>
                <w:tab w:val="left" w:pos="4536"/>
                <w:tab w:val="left" w:pos="6804"/>
                <w:tab w:val="right" w:pos="9638"/>
              </w:tabs>
              <w:spacing w:before="120" w:after="120"/>
              <w:rPr>
                <w:rFonts w:cstheme="minorHAnsi"/>
              </w:rPr>
            </w:pPr>
            <w:r w:rsidRPr="0051646F">
              <w:t>Management plans required under this consent must be prepared in accordance with relevant guidelines, and include:</w:t>
            </w:r>
          </w:p>
        </w:tc>
        <w:tc>
          <w:tcPr>
            <w:tcW w:w="1366" w:type="pct"/>
          </w:tcPr>
          <w:p w14:paraId="1C806554" w14:textId="77777777" w:rsidR="00E44165" w:rsidRPr="0051646F" w:rsidRDefault="00E44165" w:rsidP="00D01B29">
            <w:pPr>
              <w:rPr>
                <w:rFonts w:cs="Arial"/>
                <w:szCs w:val="22"/>
              </w:rPr>
            </w:pPr>
            <w:r w:rsidRPr="0051646F">
              <w:rPr>
                <w:rFonts w:cs="Arial"/>
                <w:szCs w:val="22"/>
              </w:rPr>
              <w:t>Refer to supporting environmental management plans (as identified by Condition C6(c))</w:t>
            </w:r>
          </w:p>
        </w:tc>
      </w:tr>
      <w:tr w:rsidR="00E44165" w:rsidRPr="0051646F" w14:paraId="25242544" w14:textId="77777777" w:rsidTr="00D01B29">
        <w:tc>
          <w:tcPr>
            <w:tcW w:w="871" w:type="pct"/>
          </w:tcPr>
          <w:p w14:paraId="3B64CAC4" w14:textId="77777777" w:rsidR="00E44165" w:rsidRPr="0051646F" w:rsidRDefault="00E44165" w:rsidP="00D01B29">
            <w:pPr>
              <w:jc w:val="center"/>
              <w:rPr>
                <w:rFonts w:cs="Arial"/>
                <w:b/>
                <w:szCs w:val="22"/>
              </w:rPr>
            </w:pPr>
            <w:r w:rsidRPr="0051646F">
              <w:rPr>
                <w:rFonts w:cs="Arial"/>
                <w:b/>
                <w:szCs w:val="22"/>
              </w:rPr>
              <w:t>C1(a)</w:t>
            </w:r>
          </w:p>
        </w:tc>
        <w:tc>
          <w:tcPr>
            <w:tcW w:w="2763" w:type="pct"/>
          </w:tcPr>
          <w:p w14:paraId="24C3828B" w14:textId="77777777" w:rsidR="00E44165" w:rsidRPr="0051646F" w:rsidRDefault="00E44165" w:rsidP="00D01B29">
            <w:pPr>
              <w:tabs>
                <w:tab w:val="left" w:pos="2268"/>
                <w:tab w:val="left" w:pos="4536"/>
                <w:tab w:val="left" w:pos="6804"/>
                <w:tab w:val="right" w:pos="9638"/>
              </w:tabs>
              <w:spacing w:before="120" w:after="120"/>
              <w:rPr>
                <w:b/>
              </w:rPr>
            </w:pPr>
            <w:r w:rsidRPr="0051646F">
              <w:t>detailed baseline data;</w:t>
            </w:r>
          </w:p>
        </w:tc>
        <w:tc>
          <w:tcPr>
            <w:tcW w:w="1366" w:type="pct"/>
          </w:tcPr>
          <w:p w14:paraId="7B73D0F4" w14:textId="77777777" w:rsidR="00E44165" w:rsidRPr="0051646F" w:rsidRDefault="00E44165" w:rsidP="00D01B29">
            <w:pPr>
              <w:rPr>
                <w:rFonts w:cs="Arial"/>
                <w:szCs w:val="22"/>
              </w:rPr>
            </w:pPr>
            <w:r w:rsidRPr="0051646F">
              <w:rPr>
                <w:rFonts w:cs="Arial"/>
                <w:szCs w:val="22"/>
              </w:rPr>
              <w:t>Refer to supporting environmental management plans (as identified by Condition C6(c))</w:t>
            </w:r>
          </w:p>
        </w:tc>
      </w:tr>
      <w:tr w:rsidR="00E44165" w:rsidRPr="0051646F" w14:paraId="4C6F2CAC" w14:textId="77777777" w:rsidTr="00D01B29">
        <w:tc>
          <w:tcPr>
            <w:tcW w:w="871" w:type="pct"/>
          </w:tcPr>
          <w:p w14:paraId="76B668A8" w14:textId="77777777" w:rsidR="00E44165" w:rsidRPr="0051646F" w:rsidRDefault="00E44165" w:rsidP="00D01B29">
            <w:pPr>
              <w:jc w:val="center"/>
              <w:rPr>
                <w:rFonts w:cs="Arial"/>
                <w:b/>
                <w:szCs w:val="22"/>
              </w:rPr>
            </w:pPr>
            <w:r w:rsidRPr="0051646F">
              <w:rPr>
                <w:rFonts w:cs="Arial"/>
                <w:b/>
                <w:szCs w:val="22"/>
              </w:rPr>
              <w:t>C1(b)</w:t>
            </w:r>
          </w:p>
        </w:tc>
        <w:tc>
          <w:tcPr>
            <w:tcW w:w="2763" w:type="pct"/>
          </w:tcPr>
          <w:p w14:paraId="4ED9F5C2" w14:textId="77777777" w:rsidR="00E44165" w:rsidRPr="0051646F" w:rsidRDefault="00E44165" w:rsidP="00D01B29">
            <w:pPr>
              <w:tabs>
                <w:tab w:val="left" w:pos="2268"/>
                <w:tab w:val="left" w:pos="4536"/>
                <w:tab w:val="left" w:pos="6804"/>
                <w:tab w:val="right" w:pos="9638"/>
              </w:tabs>
              <w:spacing w:before="120" w:after="120"/>
            </w:pPr>
            <w:r w:rsidRPr="0051646F">
              <w:t>details of:</w:t>
            </w:r>
          </w:p>
          <w:p w14:paraId="1AB5EFB7" w14:textId="77777777" w:rsidR="00E44165" w:rsidRPr="0051646F" w:rsidRDefault="00E44165" w:rsidP="00D01B29">
            <w:pPr>
              <w:tabs>
                <w:tab w:val="left" w:pos="2268"/>
                <w:tab w:val="left" w:pos="4536"/>
                <w:tab w:val="left" w:pos="6804"/>
                <w:tab w:val="right" w:pos="9638"/>
              </w:tabs>
              <w:spacing w:before="120" w:after="120"/>
              <w:rPr>
                <w:sz w:val="18"/>
                <w:szCs w:val="18"/>
              </w:rPr>
            </w:pPr>
            <w:r w:rsidRPr="0051646F">
              <w:t xml:space="preserve">(i) the relevant statutory requirements (including any relevant approval, </w:t>
            </w:r>
            <w:proofErr w:type="gramStart"/>
            <w:r w:rsidRPr="0051646F">
              <w:t>licence</w:t>
            </w:r>
            <w:proofErr w:type="gramEnd"/>
            <w:r w:rsidRPr="0051646F">
              <w:t xml:space="preserve"> or lease conditions);</w:t>
            </w:r>
            <w:r w:rsidRPr="0051646F">
              <w:br/>
              <w:t>(ii) any relevant limits or performance measures and criteria; and</w:t>
            </w:r>
            <w:r w:rsidRPr="0051646F">
              <w:br/>
              <w:t>(iii) the specific performance indicators that are proposed to be used to judge the performance of, or guide the implementation of, the development or any management measures;</w:t>
            </w:r>
          </w:p>
        </w:tc>
        <w:tc>
          <w:tcPr>
            <w:tcW w:w="1366" w:type="pct"/>
          </w:tcPr>
          <w:p w14:paraId="50BA09F5" w14:textId="77777777" w:rsidR="00E44165" w:rsidRPr="0051646F" w:rsidRDefault="00E44165" w:rsidP="00D01B29">
            <w:pPr>
              <w:rPr>
                <w:rFonts w:cs="Arial"/>
                <w:szCs w:val="22"/>
              </w:rPr>
            </w:pPr>
            <w:r w:rsidRPr="0051646F">
              <w:rPr>
                <w:rFonts w:cs="Arial"/>
                <w:szCs w:val="22"/>
              </w:rPr>
              <w:t>Refer to supporting environmental management plans (as identified by Condition C6(c))</w:t>
            </w:r>
          </w:p>
          <w:p w14:paraId="0C1CEAFA" w14:textId="77777777" w:rsidR="00E44165" w:rsidRPr="0051646F" w:rsidRDefault="00E44165" w:rsidP="00D01B29">
            <w:pPr>
              <w:rPr>
                <w:rFonts w:cs="Arial"/>
                <w:szCs w:val="22"/>
              </w:rPr>
            </w:pPr>
            <w:r w:rsidRPr="0051646F">
              <w:rPr>
                <w:rFonts w:cs="Arial"/>
                <w:szCs w:val="22"/>
              </w:rPr>
              <w:t>Section 6</w:t>
            </w:r>
          </w:p>
        </w:tc>
      </w:tr>
      <w:tr w:rsidR="00E44165" w:rsidRPr="0051646F" w14:paraId="167715E6" w14:textId="77777777" w:rsidTr="00D01B29">
        <w:tc>
          <w:tcPr>
            <w:tcW w:w="871" w:type="pct"/>
          </w:tcPr>
          <w:p w14:paraId="601190A2" w14:textId="77777777" w:rsidR="00E44165" w:rsidRPr="0051646F" w:rsidRDefault="00E44165" w:rsidP="00D01B29">
            <w:pPr>
              <w:jc w:val="center"/>
              <w:rPr>
                <w:rFonts w:cs="Arial"/>
                <w:b/>
                <w:szCs w:val="22"/>
              </w:rPr>
            </w:pPr>
            <w:r w:rsidRPr="0051646F">
              <w:rPr>
                <w:rFonts w:cs="Arial"/>
                <w:b/>
                <w:szCs w:val="22"/>
              </w:rPr>
              <w:t>C1(c)</w:t>
            </w:r>
          </w:p>
        </w:tc>
        <w:tc>
          <w:tcPr>
            <w:tcW w:w="2763" w:type="pct"/>
          </w:tcPr>
          <w:p w14:paraId="1CE68200" w14:textId="77777777" w:rsidR="00E44165" w:rsidRPr="0051646F" w:rsidRDefault="00E44165" w:rsidP="00D01B29">
            <w:pPr>
              <w:tabs>
                <w:tab w:val="left" w:pos="2268"/>
                <w:tab w:val="left" w:pos="4536"/>
                <w:tab w:val="left" w:pos="6804"/>
                <w:tab w:val="right" w:pos="9638"/>
              </w:tabs>
              <w:spacing w:before="120" w:after="120"/>
            </w:pPr>
            <w:r w:rsidRPr="0051646F">
              <w:t>a description of the measures to be implemented to comply with the relevant statutory requirements, limits, or performance measures and criteria;</w:t>
            </w:r>
          </w:p>
        </w:tc>
        <w:tc>
          <w:tcPr>
            <w:tcW w:w="1366" w:type="pct"/>
          </w:tcPr>
          <w:p w14:paraId="52160A19" w14:textId="77777777" w:rsidR="00E44165" w:rsidRPr="0051646F" w:rsidRDefault="00E44165" w:rsidP="00D01B29">
            <w:pPr>
              <w:rPr>
                <w:rFonts w:cs="Arial"/>
                <w:szCs w:val="22"/>
              </w:rPr>
            </w:pPr>
            <w:r w:rsidRPr="0051646F">
              <w:rPr>
                <w:rFonts w:cs="Arial"/>
                <w:szCs w:val="22"/>
              </w:rPr>
              <w:t>Refer to supporting environmental management plans (as identified by Condition C6(c)).</w:t>
            </w:r>
          </w:p>
          <w:p w14:paraId="328E4197" w14:textId="77777777" w:rsidR="00E44165" w:rsidRPr="0051646F" w:rsidRDefault="00E44165" w:rsidP="00D01B29">
            <w:pPr>
              <w:rPr>
                <w:rFonts w:cs="Arial"/>
                <w:szCs w:val="22"/>
              </w:rPr>
            </w:pPr>
            <w:r w:rsidRPr="0051646F">
              <w:rPr>
                <w:rFonts w:cs="Arial"/>
                <w:szCs w:val="22"/>
              </w:rPr>
              <w:lastRenderedPageBreak/>
              <w:t xml:space="preserve">Refer to </w:t>
            </w:r>
            <w:r w:rsidRPr="0051646F">
              <w:rPr>
                <w:rFonts w:cs="Arial"/>
                <w:b/>
                <w:szCs w:val="22"/>
              </w:rPr>
              <w:t>Appendix B</w:t>
            </w:r>
            <w:r w:rsidRPr="0051646F">
              <w:rPr>
                <w:rFonts w:cs="Arial"/>
                <w:szCs w:val="22"/>
              </w:rPr>
              <w:t xml:space="preserve"> of this OEMP.</w:t>
            </w:r>
          </w:p>
        </w:tc>
      </w:tr>
      <w:tr w:rsidR="00E44165" w:rsidRPr="0051646F" w14:paraId="66F62B55" w14:textId="77777777" w:rsidTr="00D01B29">
        <w:tc>
          <w:tcPr>
            <w:tcW w:w="871" w:type="pct"/>
          </w:tcPr>
          <w:p w14:paraId="718FDC70" w14:textId="77777777" w:rsidR="00E44165" w:rsidRPr="0051646F" w:rsidRDefault="00E44165" w:rsidP="00D01B29">
            <w:pPr>
              <w:jc w:val="center"/>
              <w:rPr>
                <w:rFonts w:cs="Arial"/>
                <w:b/>
                <w:szCs w:val="22"/>
              </w:rPr>
            </w:pPr>
            <w:r w:rsidRPr="0051646F">
              <w:rPr>
                <w:rFonts w:cs="Arial"/>
                <w:b/>
                <w:szCs w:val="22"/>
              </w:rPr>
              <w:lastRenderedPageBreak/>
              <w:t>C1(d)</w:t>
            </w:r>
          </w:p>
        </w:tc>
        <w:tc>
          <w:tcPr>
            <w:tcW w:w="2763" w:type="pct"/>
          </w:tcPr>
          <w:p w14:paraId="3708A442" w14:textId="77777777" w:rsidR="00E44165" w:rsidRPr="0051646F" w:rsidRDefault="00E44165" w:rsidP="00D01B29">
            <w:pPr>
              <w:tabs>
                <w:tab w:val="left" w:pos="2268"/>
                <w:tab w:val="left" w:pos="4536"/>
                <w:tab w:val="left" w:pos="6804"/>
                <w:tab w:val="right" w:pos="9638"/>
              </w:tabs>
              <w:spacing w:before="120" w:after="120"/>
            </w:pPr>
            <w:r w:rsidRPr="0051646F">
              <w:t>a program to monitor and report on the:</w:t>
            </w:r>
          </w:p>
          <w:p w14:paraId="61923D49" w14:textId="77777777" w:rsidR="00E44165" w:rsidRDefault="00E44165" w:rsidP="00D01B29">
            <w:pPr>
              <w:tabs>
                <w:tab w:val="left" w:pos="2268"/>
                <w:tab w:val="left" w:pos="4536"/>
                <w:tab w:val="left" w:pos="6804"/>
                <w:tab w:val="right" w:pos="9638"/>
              </w:tabs>
              <w:spacing w:before="120" w:after="120"/>
            </w:pPr>
            <w:r w:rsidRPr="0051646F">
              <w:t xml:space="preserve">(i) impacts and environmental performance of the </w:t>
            </w:r>
            <w:proofErr w:type="gramStart"/>
            <w:r w:rsidRPr="0051646F">
              <w:t>development;</w:t>
            </w:r>
            <w:proofErr w:type="gramEnd"/>
          </w:p>
          <w:p w14:paraId="4245F408" w14:textId="77777777" w:rsidR="00E44165" w:rsidRPr="0051646F" w:rsidRDefault="00E44165" w:rsidP="00D01B29">
            <w:pPr>
              <w:tabs>
                <w:tab w:val="left" w:pos="2268"/>
                <w:tab w:val="left" w:pos="4536"/>
                <w:tab w:val="left" w:pos="6804"/>
                <w:tab w:val="right" w:pos="9638"/>
              </w:tabs>
              <w:spacing w:before="120" w:after="120"/>
            </w:pPr>
            <w:r w:rsidRPr="0051646F">
              <w:t>(ii) effectiveness of the management measures set out pursuant to paragraph (c) above;</w:t>
            </w:r>
          </w:p>
        </w:tc>
        <w:tc>
          <w:tcPr>
            <w:tcW w:w="1366" w:type="pct"/>
          </w:tcPr>
          <w:p w14:paraId="10AFC0EF" w14:textId="77777777" w:rsidR="00E44165" w:rsidRPr="0051646F" w:rsidRDefault="00E44165" w:rsidP="00D01B29">
            <w:pPr>
              <w:rPr>
                <w:rFonts w:cs="Arial"/>
                <w:szCs w:val="22"/>
              </w:rPr>
            </w:pPr>
            <w:r w:rsidRPr="0051646F">
              <w:rPr>
                <w:rFonts w:cs="Arial"/>
                <w:szCs w:val="22"/>
              </w:rPr>
              <w:t>Refer to supporting environmental management plans (as identified by Condition C6(c)).</w:t>
            </w:r>
          </w:p>
          <w:p w14:paraId="41894520" w14:textId="77777777" w:rsidR="00E44165" w:rsidRPr="0051646F" w:rsidRDefault="00E44165" w:rsidP="00D01B29">
            <w:pPr>
              <w:rPr>
                <w:rFonts w:cs="Arial"/>
                <w:szCs w:val="22"/>
              </w:rPr>
            </w:pPr>
            <w:r w:rsidRPr="0051646F">
              <w:rPr>
                <w:rFonts w:cs="Arial"/>
                <w:szCs w:val="22"/>
              </w:rPr>
              <w:t>Section 7.8</w:t>
            </w:r>
          </w:p>
          <w:p w14:paraId="4A2DAE39" w14:textId="77777777" w:rsidR="00E44165" w:rsidRPr="0051646F" w:rsidRDefault="00E44165" w:rsidP="00D01B29">
            <w:pPr>
              <w:rPr>
                <w:rFonts w:cs="Arial"/>
                <w:szCs w:val="22"/>
              </w:rPr>
            </w:pPr>
            <w:r w:rsidRPr="0051646F">
              <w:rPr>
                <w:rFonts w:cs="Arial"/>
                <w:szCs w:val="22"/>
              </w:rPr>
              <w:t>Section 7.11</w:t>
            </w:r>
          </w:p>
          <w:p w14:paraId="55819321" w14:textId="77777777" w:rsidR="00E44165" w:rsidRPr="0051646F" w:rsidRDefault="00E44165" w:rsidP="00D01B29">
            <w:pPr>
              <w:rPr>
                <w:rFonts w:cs="Arial"/>
                <w:szCs w:val="22"/>
              </w:rPr>
            </w:pPr>
            <w:r w:rsidRPr="0051646F">
              <w:rPr>
                <w:rFonts w:cs="Arial"/>
                <w:szCs w:val="22"/>
              </w:rPr>
              <w:t>Section 7.12</w:t>
            </w:r>
          </w:p>
        </w:tc>
      </w:tr>
      <w:tr w:rsidR="00E44165" w:rsidRPr="0051646F" w14:paraId="07332F82" w14:textId="77777777" w:rsidTr="00D01B29">
        <w:tc>
          <w:tcPr>
            <w:tcW w:w="871" w:type="pct"/>
          </w:tcPr>
          <w:p w14:paraId="0CE94DA0" w14:textId="77777777" w:rsidR="00E44165" w:rsidRPr="0051646F" w:rsidRDefault="00E44165" w:rsidP="00D01B29">
            <w:pPr>
              <w:jc w:val="center"/>
              <w:rPr>
                <w:rFonts w:cs="Arial"/>
                <w:b/>
                <w:szCs w:val="22"/>
              </w:rPr>
            </w:pPr>
            <w:r w:rsidRPr="0051646F">
              <w:rPr>
                <w:rFonts w:cs="Arial"/>
                <w:b/>
                <w:szCs w:val="22"/>
              </w:rPr>
              <w:t>C1(e)</w:t>
            </w:r>
          </w:p>
        </w:tc>
        <w:tc>
          <w:tcPr>
            <w:tcW w:w="2763" w:type="pct"/>
          </w:tcPr>
          <w:p w14:paraId="6D539C42" w14:textId="77777777" w:rsidR="00E44165" w:rsidRPr="0051646F" w:rsidRDefault="00E44165" w:rsidP="00D01B29">
            <w:pPr>
              <w:tabs>
                <w:tab w:val="left" w:pos="2268"/>
                <w:tab w:val="left" w:pos="4536"/>
                <w:tab w:val="left" w:pos="6804"/>
                <w:tab w:val="right" w:pos="9638"/>
              </w:tabs>
              <w:spacing w:before="120" w:after="120"/>
            </w:pPr>
            <w:r w:rsidRPr="0051646F">
              <w:rPr>
                <w:sz w:val="18"/>
                <w:szCs w:val="18"/>
              </w:rPr>
              <w:t>(</w:t>
            </w:r>
            <w:r w:rsidRPr="0051646F">
              <w:t>e) a contingency plan to manage any unpredicted impacts and their consequences and to ensure that ongoing impacts reduce to levels below relevant impact assessment criteria as quickly as possible;</w:t>
            </w:r>
          </w:p>
        </w:tc>
        <w:tc>
          <w:tcPr>
            <w:tcW w:w="1366" w:type="pct"/>
          </w:tcPr>
          <w:p w14:paraId="3B9E8577" w14:textId="77777777" w:rsidR="00E44165" w:rsidRPr="0051646F" w:rsidRDefault="00E44165" w:rsidP="00D01B29">
            <w:pPr>
              <w:rPr>
                <w:rFonts w:cs="Arial"/>
                <w:szCs w:val="22"/>
              </w:rPr>
            </w:pPr>
            <w:r w:rsidRPr="0051646F">
              <w:rPr>
                <w:rFonts w:cs="Arial"/>
                <w:szCs w:val="22"/>
              </w:rPr>
              <w:t>Refer to supporting environmental management plans (as identified by Condition C6(c)).</w:t>
            </w:r>
          </w:p>
          <w:p w14:paraId="4B72F8E0" w14:textId="77777777" w:rsidR="00E44165" w:rsidRPr="0051646F" w:rsidRDefault="00E44165" w:rsidP="00D01B29">
            <w:pPr>
              <w:rPr>
                <w:rFonts w:cs="Arial"/>
                <w:szCs w:val="22"/>
              </w:rPr>
            </w:pPr>
            <w:r w:rsidRPr="0051646F">
              <w:rPr>
                <w:rFonts w:cs="Arial"/>
                <w:szCs w:val="22"/>
              </w:rPr>
              <w:t>Section 10</w:t>
            </w:r>
          </w:p>
          <w:p w14:paraId="14C290A1" w14:textId="77777777" w:rsidR="00E44165" w:rsidRPr="0051646F" w:rsidRDefault="00E44165" w:rsidP="00D01B29">
            <w:pPr>
              <w:rPr>
                <w:rFonts w:cs="Arial"/>
                <w:szCs w:val="22"/>
              </w:rPr>
            </w:pPr>
            <w:r w:rsidRPr="0051646F">
              <w:rPr>
                <w:rFonts w:cs="Arial"/>
                <w:szCs w:val="22"/>
              </w:rPr>
              <w:t>Section 9</w:t>
            </w:r>
          </w:p>
        </w:tc>
      </w:tr>
      <w:tr w:rsidR="00E44165" w:rsidRPr="0051646F" w14:paraId="6B295FD3" w14:textId="77777777" w:rsidTr="00D01B29">
        <w:tc>
          <w:tcPr>
            <w:tcW w:w="871" w:type="pct"/>
          </w:tcPr>
          <w:p w14:paraId="51B2387C" w14:textId="77777777" w:rsidR="00E44165" w:rsidRPr="0051646F" w:rsidRDefault="00E44165" w:rsidP="00D01B29">
            <w:pPr>
              <w:jc w:val="center"/>
              <w:rPr>
                <w:rFonts w:cs="Arial"/>
                <w:b/>
                <w:szCs w:val="22"/>
              </w:rPr>
            </w:pPr>
            <w:r w:rsidRPr="0051646F">
              <w:rPr>
                <w:rFonts w:cs="Arial"/>
                <w:b/>
                <w:szCs w:val="22"/>
              </w:rPr>
              <w:t>C1(f)</w:t>
            </w:r>
          </w:p>
        </w:tc>
        <w:tc>
          <w:tcPr>
            <w:tcW w:w="2763" w:type="pct"/>
          </w:tcPr>
          <w:p w14:paraId="3D2DD7F8" w14:textId="77777777" w:rsidR="00E44165" w:rsidRPr="0051646F" w:rsidRDefault="00E44165" w:rsidP="00D01B29">
            <w:pPr>
              <w:tabs>
                <w:tab w:val="left" w:pos="2268"/>
                <w:tab w:val="left" w:pos="4536"/>
                <w:tab w:val="left" w:pos="6804"/>
                <w:tab w:val="right" w:pos="9638"/>
              </w:tabs>
              <w:spacing w:before="120" w:after="120"/>
            </w:pPr>
            <w:r w:rsidRPr="0051646F">
              <w:t>(f) a program to investigate and implement ways to improve the environmental performance of the development over time;</w:t>
            </w:r>
          </w:p>
        </w:tc>
        <w:tc>
          <w:tcPr>
            <w:tcW w:w="1366" w:type="pct"/>
          </w:tcPr>
          <w:p w14:paraId="22C326A7" w14:textId="77777777" w:rsidR="00E44165" w:rsidRPr="0051646F" w:rsidRDefault="00E44165" w:rsidP="00D01B29">
            <w:pPr>
              <w:rPr>
                <w:rFonts w:cs="Arial"/>
                <w:szCs w:val="22"/>
              </w:rPr>
            </w:pPr>
            <w:r w:rsidRPr="0051646F">
              <w:rPr>
                <w:rFonts w:cs="Arial"/>
                <w:szCs w:val="22"/>
              </w:rPr>
              <w:t>Refer to supporting environmental management plans (as identified by Condition C6(c)).</w:t>
            </w:r>
          </w:p>
          <w:p w14:paraId="33AE9B2D" w14:textId="77777777" w:rsidR="00E44165" w:rsidRPr="0051646F" w:rsidRDefault="00E44165" w:rsidP="00D01B29">
            <w:pPr>
              <w:rPr>
                <w:rFonts w:cs="Arial"/>
                <w:szCs w:val="22"/>
              </w:rPr>
            </w:pPr>
            <w:r w:rsidRPr="0051646F">
              <w:rPr>
                <w:rFonts w:cs="Arial"/>
                <w:szCs w:val="22"/>
              </w:rPr>
              <w:t>Section 10</w:t>
            </w:r>
          </w:p>
          <w:p w14:paraId="4C83E444" w14:textId="77777777" w:rsidR="00E44165" w:rsidRPr="0051646F" w:rsidRDefault="00E44165" w:rsidP="00D01B29">
            <w:pPr>
              <w:rPr>
                <w:rFonts w:cs="Arial"/>
                <w:szCs w:val="22"/>
              </w:rPr>
            </w:pPr>
            <w:r w:rsidRPr="0051646F">
              <w:rPr>
                <w:rFonts w:cs="Arial"/>
                <w:szCs w:val="22"/>
              </w:rPr>
              <w:t>Section 7.11</w:t>
            </w:r>
          </w:p>
          <w:p w14:paraId="7AD8D326" w14:textId="77777777" w:rsidR="00E44165" w:rsidRPr="0051646F" w:rsidRDefault="00E44165" w:rsidP="00D01B29">
            <w:pPr>
              <w:rPr>
                <w:rFonts w:cs="Arial"/>
                <w:szCs w:val="22"/>
              </w:rPr>
            </w:pPr>
            <w:r w:rsidRPr="0051646F">
              <w:rPr>
                <w:rFonts w:cs="Arial"/>
                <w:szCs w:val="22"/>
              </w:rPr>
              <w:t>Section 7.12</w:t>
            </w:r>
          </w:p>
        </w:tc>
      </w:tr>
      <w:tr w:rsidR="00E44165" w:rsidRPr="0051646F" w14:paraId="1CE8DD00" w14:textId="77777777" w:rsidTr="00D01B29">
        <w:tc>
          <w:tcPr>
            <w:tcW w:w="871" w:type="pct"/>
          </w:tcPr>
          <w:p w14:paraId="2D4E07C8" w14:textId="77777777" w:rsidR="00E44165" w:rsidRPr="0051646F" w:rsidRDefault="00E44165" w:rsidP="00D01B29">
            <w:pPr>
              <w:jc w:val="center"/>
              <w:rPr>
                <w:rFonts w:cs="Arial"/>
                <w:b/>
                <w:szCs w:val="22"/>
              </w:rPr>
            </w:pPr>
            <w:r w:rsidRPr="0051646F">
              <w:rPr>
                <w:rFonts w:cs="Arial"/>
                <w:b/>
                <w:szCs w:val="22"/>
              </w:rPr>
              <w:t>C1(g)</w:t>
            </w:r>
          </w:p>
        </w:tc>
        <w:tc>
          <w:tcPr>
            <w:tcW w:w="2763" w:type="pct"/>
          </w:tcPr>
          <w:p w14:paraId="258D4D50" w14:textId="77777777" w:rsidR="00E44165" w:rsidRPr="0051646F" w:rsidRDefault="00E44165" w:rsidP="00D01B29">
            <w:pPr>
              <w:tabs>
                <w:tab w:val="left" w:pos="2268"/>
                <w:tab w:val="left" w:pos="4536"/>
                <w:tab w:val="left" w:pos="6804"/>
                <w:tab w:val="right" w:pos="9638"/>
              </w:tabs>
              <w:spacing w:before="120" w:after="120"/>
            </w:pPr>
            <w:r w:rsidRPr="0051646F">
              <w:t>(g) a protocol for managing and reporting any:</w:t>
            </w:r>
          </w:p>
          <w:p w14:paraId="38DBBEBE" w14:textId="77777777" w:rsidR="00E44165" w:rsidRPr="0051646F" w:rsidRDefault="00E44165" w:rsidP="00D01B29">
            <w:pPr>
              <w:tabs>
                <w:tab w:val="left" w:pos="2268"/>
                <w:tab w:val="left" w:pos="4536"/>
                <w:tab w:val="left" w:pos="6804"/>
                <w:tab w:val="right" w:pos="9638"/>
              </w:tabs>
              <w:spacing w:before="120" w:after="120"/>
            </w:pPr>
            <w:r w:rsidRPr="0051646F">
              <w:t>(i) incident and any non-compliance (specifically including any exceedance of the impact assessment criteria and performance criteria</w:t>
            </w:r>
            <w:proofErr w:type="gramStart"/>
            <w:r w:rsidRPr="0051646F">
              <w:t>);</w:t>
            </w:r>
            <w:proofErr w:type="gramEnd"/>
          </w:p>
          <w:p w14:paraId="61316034" w14:textId="77777777" w:rsidR="00E44165" w:rsidRPr="0051646F" w:rsidRDefault="00E44165" w:rsidP="00D01B29">
            <w:pPr>
              <w:tabs>
                <w:tab w:val="left" w:pos="2268"/>
                <w:tab w:val="left" w:pos="4536"/>
                <w:tab w:val="left" w:pos="6804"/>
                <w:tab w:val="right" w:pos="9638"/>
              </w:tabs>
              <w:spacing w:before="120" w:after="120"/>
            </w:pPr>
            <w:r w:rsidRPr="0051646F">
              <w:t xml:space="preserve">(ii) </w:t>
            </w:r>
            <w:proofErr w:type="gramStart"/>
            <w:r w:rsidRPr="0051646F">
              <w:t>complaint;</w:t>
            </w:r>
            <w:proofErr w:type="gramEnd"/>
          </w:p>
          <w:p w14:paraId="3E449B49" w14:textId="77777777" w:rsidR="00E44165" w:rsidRPr="0051646F" w:rsidRDefault="00E44165" w:rsidP="00D01B29">
            <w:pPr>
              <w:tabs>
                <w:tab w:val="left" w:pos="2268"/>
                <w:tab w:val="left" w:pos="4536"/>
                <w:tab w:val="left" w:pos="6804"/>
                <w:tab w:val="right" w:pos="9638"/>
              </w:tabs>
              <w:spacing w:before="120" w:after="120"/>
            </w:pPr>
            <w:r w:rsidRPr="0051646F">
              <w:t>(iii) failure to comply with statutory requirements; and</w:t>
            </w:r>
          </w:p>
        </w:tc>
        <w:tc>
          <w:tcPr>
            <w:tcW w:w="1366" w:type="pct"/>
          </w:tcPr>
          <w:p w14:paraId="690604AD" w14:textId="77777777" w:rsidR="00E44165" w:rsidRPr="0051646F" w:rsidRDefault="00E44165" w:rsidP="00D01B29">
            <w:pPr>
              <w:rPr>
                <w:rFonts w:cs="Arial"/>
                <w:szCs w:val="22"/>
              </w:rPr>
            </w:pPr>
            <w:r w:rsidRPr="0051646F">
              <w:rPr>
                <w:rFonts w:cs="Arial"/>
                <w:szCs w:val="22"/>
              </w:rPr>
              <w:t>Section 8</w:t>
            </w:r>
          </w:p>
          <w:p w14:paraId="26EE53CA" w14:textId="77777777" w:rsidR="00E44165" w:rsidRPr="0051646F" w:rsidRDefault="00E44165" w:rsidP="00D01B29">
            <w:pPr>
              <w:rPr>
                <w:rFonts w:cs="Arial"/>
                <w:szCs w:val="22"/>
              </w:rPr>
            </w:pPr>
            <w:r w:rsidRPr="0051646F">
              <w:rPr>
                <w:rFonts w:cs="Arial"/>
                <w:szCs w:val="22"/>
              </w:rPr>
              <w:t>Section 7.13.1 and Section 9</w:t>
            </w:r>
          </w:p>
          <w:p w14:paraId="2011384A" w14:textId="77777777" w:rsidR="00E44165" w:rsidRPr="0051646F" w:rsidRDefault="00E44165" w:rsidP="00D01B29">
            <w:pPr>
              <w:rPr>
                <w:rFonts w:cs="Arial"/>
                <w:szCs w:val="22"/>
              </w:rPr>
            </w:pPr>
            <w:r w:rsidRPr="0051646F">
              <w:rPr>
                <w:rFonts w:cs="Arial"/>
                <w:szCs w:val="22"/>
              </w:rPr>
              <w:t>Section 3.3</w:t>
            </w:r>
          </w:p>
          <w:p w14:paraId="4FA9226F" w14:textId="77777777" w:rsidR="00E44165" w:rsidRPr="0051646F" w:rsidRDefault="00E44165" w:rsidP="00D01B29">
            <w:pPr>
              <w:rPr>
                <w:rFonts w:cs="Arial"/>
                <w:szCs w:val="22"/>
              </w:rPr>
            </w:pPr>
            <w:r w:rsidRPr="0051646F">
              <w:rPr>
                <w:rFonts w:cs="Arial"/>
                <w:szCs w:val="22"/>
              </w:rPr>
              <w:t>Section 7.11</w:t>
            </w:r>
          </w:p>
          <w:p w14:paraId="269AD4F7" w14:textId="77777777" w:rsidR="00E44165" w:rsidRPr="0051646F" w:rsidRDefault="00E44165" w:rsidP="00D01B29">
            <w:pPr>
              <w:rPr>
                <w:rFonts w:cs="Arial"/>
                <w:szCs w:val="22"/>
              </w:rPr>
            </w:pPr>
          </w:p>
        </w:tc>
      </w:tr>
      <w:tr w:rsidR="00E44165" w:rsidRPr="0051646F" w14:paraId="0422E363" w14:textId="77777777" w:rsidTr="00D01B29">
        <w:tc>
          <w:tcPr>
            <w:tcW w:w="871" w:type="pct"/>
          </w:tcPr>
          <w:p w14:paraId="2C73179A" w14:textId="77777777" w:rsidR="00E44165" w:rsidRPr="0051646F" w:rsidRDefault="00E44165" w:rsidP="00D01B29">
            <w:pPr>
              <w:jc w:val="center"/>
              <w:rPr>
                <w:rFonts w:cs="Arial"/>
                <w:b/>
                <w:szCs w:val="22"/>
              </w:rPr>
            </w:pPr>
            <w:r w:rsidRPr="0051646F">
              <w:rPr>
                <w:rFonts w:cs="Arial"/>
                <w:b/>
                <w:szCs w:val="22"/>
              </w:rPr>
              <w:t>C1(h)</w:t>
            </w:r>
          </w:p>
        </w:tc>
        <w:tc>
          <w:tcPr>
            <w:tcW w:w="2763" w:type="pct"/>
          </w:tcPr>
          <w:p w14:paraId="565D372D" w14:textId="77777777" w:rsidR="00E44165" w:rsidRPr="0051646F" w:rsidRDefault="00E44165" w:rsidP="00D01B29">
            <w:pPr>
              <w:tabs>
                <w:tab w:val="left" w:pos="2268"/>
                <w:tab w:val="left" w:pos="4536"/>
                <w:tab w:val="left" w:pos="6804"/>
                <w:tab w:val="right" w:pos="9638"/>
              </w:tabs>
              <w:spacing w:before="120" w:after="120"/>
            </w:pPr>
            <w:r w:rsidRPr="0051646F">
              <w:t>(h) a protocol for periodic review of the plan.</w:t>
            </w:r>
          </w:p>
        </w:tc>
        <w:tc>
          <w:tcPr>
            <w:tcW w:w="1366" w:type="pct"/>
          </w:tcPr>
          <w:p w14:paraId="511A9715" w14:textId="77777777" w:rsidR="00E44165" w:rsidRPr="0051646F" w:rsidRDefault="00E44165" w:rsidP="00D01B29">
            <w:pPr>
              <w:rPr>
                <w:rFonts w:cs="Arial"/>
                <w:szCs w:val="22"/>
                <w:highlight w:val="yellow"/>
              </w:rPr>
            </w:pPr>
            <w:r w:rsidRPr="0051646F">
              <w:rPr>
                <w:rFonts w:cs="Arial"/>
                <w:szCs w:val="22"/>
              </w:rPr>
              <w:t xml:space="preserve">Section 10 </w:t>
            </w:r>
          </w:p>
        </w:tc>
      </w:tr>
    </w:tbl>
    <w:p w14:paraId="497A0FE0" w14:textId="77777777" w:rsidR="00E44165" w:rsidRPr="0051646F" w:rsidRDefault="00E44165" w:rsidP="00E44165">
      <w:pPr>
        <w:tabs>
          <w:tab w:val="left" w:pos="2268"/>
          <w:tab w:val="left" w:pos="4536"/>
          <w:tab w:val="left" w:pos="6804"/>
          <w:tab w:val="right" w:pos="9638"/>
        </w:tabs>
        <w:spacing w:before="120" w:after="120"/>
        <w:rPr>
          <w:lang w:eastAsia="fr-CA"/>
        </w:rPr>
      </w:pPr>
    </w:p>
    <w:p w14:paraId="6ABFE614" w14:textId="77777777" w:rsidR="00E44165" w:rsidRPr="0051646F" w:rsidRDefault="00E44165" w:rsidP="00E44165">
      <w:pPr>
        <w:pStyle w:val="Heading2"/>
      </w:pPr>
      <w:bookmarkStart w:id="30" w:name="_Toc43201608"/>
      <w:bookmarkStart w:id="31" w:name="_Toc45850923"/>
      <w:r w:rsidRPr="0051646F">
        <w:t>objectives and targets</w:t>
      </w:r>
      <w:bookmarkEnd w:id="30"/>
      <w:bookmarkEnd w:id="31"/>
    </w:p>
    <w:p w14:paraId="5EEA8812" w14:textId="77777777" w:rsidR="00E44165" w:rsidRPr="0051646F" w:rsidRDefault="00E44165" w:rsidP="00E44165">
      <w:pPr>
        <w:tabs>
          <w:tab w:val="left" w:pos="2268"/>
          <w:tab w:val="left" w:pos="4536"/>
          <w:tab w:val="left" w:pos="6804"/>
          <w:tab w:val="right" w:pos="9638"/>
        </w:tabs>
        <w:spacing w:before="120" w:after="120"/>
      </w:pPr>
      <w:r w:rsidRPr="0051646F">
        <w:rPr>
          <w:lang w:eastAsia="fr-CA"/>
        </w:rPr>
        <w:t>T</w:t>
      </w:r>
      <w:r w:rsidRPr="0051646F">
        <w:t>he following environmental objectives and targets have been adopted to provide a means of assessing environmental performance during the operational phase of the resource recovery facility.</w:t>
      </w:r>
    </w:p>
    <w:p w14:paraId="66730F93"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rPr>
          <w:lang w:eastAsia="fr-CA"/>
        </w:rPr>
        <w:t xml:space="preserve">The </w:t>
      </w:r>
      <w:r w:rsidRPr="0051646F">
        <w:rPr>
          <w:b/>
          <w:lang w:eastAsia="fr-CA"/>
        </w:rPr>
        <w:t>environmental objectives</w:t>
      </w:r>
      <w:r w:rsidRPr="0051646F">
        <w:rPr>
          <w:lang w:eastAsia="fr-CA"/>
        </w:rPr>
        <w:t xml:space="preserve"> are as follows:</w:t>
      </w:r>
    </w:p>
    <w:p w14:paraId="67296FF6" w14:textId="77777777" w:rsidR="00E44165" w:rsidRPr="0051646F" w:rsidRDefault="00E44165" w:rsidP="00E44165">
      <w:pPr>
        <w:pStyle w:val="ListBullet"/>
      </w:pPr>
      <w:r w:rsidRPr="0051646F">
        <w:lastRenderedPageBreak/>
        <w:t xml:space="preserve">provision of a high standard of environmental management which reflects good planning and </w:t>
      </w:r>
      <w:proofErr w:type="gramStart"/>
      <w:r w:rsidRPr="0051646F">
        <w:t>implementation</w:t>
      </w:r>
      <w:proofErr w:type="gramEnd"/>
    </w:p>
    <w:p w14:paraId="3BB93058" w14:textId="77777777" w:rsidR="00E44165" w:rsidRPr="0051646F" w:rsidRDefault="00E44165" w:rsidP="00E44165">
      <w:pPr>
        <w:pStyle w:val="ListBullet"/>
      </w:pPr>
      <w:r w:rsidRPr="0051646F">
        <w:t xml:space="preserve">compliance with statutory requirements, regulatory </w:t>
      </w:r>
      <w:proofErr w:type="gramStart"/>
      <w:r w:rsidRPr="0051646F">
        <w:t>approvals</w:t>
      </w:r>
      <w:proofErr w:type="gramEnd"/>
      <w:r w:rsidRPr="0051646F">
        <w:t xml:space="preserve"> and regulatory reporting</w:t>
      </w:r>
    </w:p>
    <w:p w14:paraId="4A808319" w14:textId="77777777" w:rsidR="00E44165" w:rsidRPr="0051646F" w:rsidRDefault="00E44165" w:rsidP="00E44165">
      <w:pPr>
        <w:pStyle w:val="ListBullet"/>
      </w:pPr>
      <w:r w:rsidRPr="0051646F">
        <w:t>compliance with all relevant environmental requirements and licences/permits and exemptions/</w:t>
      </w:r>
      <w:proofErr w:type="gramStart"/>
      <w:r w:rsidRPr="0051646F">
        <w:t>orders</w:t>
      </w:r>
      <w:proofErr w:type="gramEnd"/>
    </w:p>
    <w:p w14:paraId="3F323BD6" w14:textId="77777777" w:rsidR="00E44165" w:rsidRPr="0051646F" w:rsidRDefault="00E44165" w:rsidP="00E44165">
      <w:pPr>
        <w:pStyle w:val="ListBullet"/>
      </w:pPr>
      <w:r w:rsidRPr="0051646F">
        <w:t>protection of people, the environment and property.</w:t>
      </w:r>
    </w:p>
    <w:p w14:paraId="052E4DD9" w14:textId="77777777" w:rsidR="00E44165" w:rsidRPr="0051646F" w:rsidRDefault="00E44165" w:rsidP="00E44165">
      <w:pPr>
        <w:tabs>
          <w:tab w:val="left" w:pos="2268"/>
          <w:tab w:val="left" w:pos="4536"/>
          <w:tab w:val="left" w:pos="6804"/>
          <w:tab w:val="right" w:pos="9638"/>
        </w:tabs>
        <w:spacing w:before="120" w:after="120"/>
      </w:pPr>
      <w:r w:rsidRPr="0051646F">
        <w:t xml:space="preserve">The </w:t>
      </w:r>
      <w:r w:rsidRPr="0051646F">
        <w:rPr>
          <w:b/>
        </w:rPr>
        <w:t>environmental targets</w:t>
      </w:r>
      <w:r w:rsidRPr="0051646F">
        <w:t xml:space="preserve"> are as follows:</w:t>
      </w:r>
    </w:p>
    <w:p w14:paraId="5C6D2DC9" w14:textId="77777777" w:rsidR="00E44165" w:rsidRPr="0051646F" w:rsidRDefault="00E44165" w:rsidP="00E44165">
      <w:pPr>
        <w:pStyle w:val="ListBullet"/>
      </w:pPr>
      <w:r w:rsidRPr="0051646F">
        <w:t>no damage to wetland area in the western part of the site (treat as environmental protection zone / no go zone)</w:t>
      </w:r>
    </w:p>
    <w:p w14:paraId="63825B73" w14:textId="77777777" w:rsidR="00E44165" w:rsidRPr="0051646F" w:rsidRDefault="00E44165" w:rsidP="00E44165">
      <w:pPr>
        <w:pStyle w:val="ListBullet"/>
      </w:pPr>
      <w:r w:rsidRPr="0051646F">
        <w:t xml:space="preserve">no environmental incidents (including fire) that have the potential to cause material harm to the </w:t>
      </w:r>
      <w:proofErr w:type="gramStart"/>
      <w:r w:rsidRPr="0051646F">
        <w:t>environment</w:t>
      </w:r>
      <w:proofErr w:type="gramEnd"/>
    </w:p>
    <w:p w14:paraId="1AFB260B" w14:textId="77777777" w:rsidR="00E44165" w:rsidRPr="0051646F" w:rsidRDefault="00E44165" w:rsidP="00E44165">
      <w:pPr>
        <w:pStyle w:val="ListBullet"/>
      </w:pPr>
      <w:r w:rsidRPr="0051646F">
        <w:t xml:space="preserve">minimise air quality impacts on sensitive </w:t>
      </w:r>
      <w:proofErr w:type="gramStart"/>
      <w:r w:rsidRPr="0051646F">
        <w:t>receivers</w:t>
      </w:r>
      <w:proofErr w:type="gramEnd"/>
    </w:p>
    <w:p w14:paraId="2FEF309D" w14:textId="77777777" w:rsidR="00E44165" w:rsidRPr="0051646F" w:rsidRDefault="00E44165" w:rsidP="00E44165">
      <w:pPr>
        <w:pStyle w:val="ListBullet"/>
      </w:pPr>
      <w:r w:rsidRPr="0051646F">
        <w:t xml:space="preserve">minimise noise and vibration </w:t>
      </w:r>
      <w:proofErr w:type="gramStart"/>
      <w:r w:rsidRPr="0051646F">
        <w:t>impacts</w:t>
      </w:r>
      <w:proofErr w:type="gramEnd"/>
      <w:r w:rsidRPr="0051646F">
        <w:t xml:space="preserve"> on sensitive receivers</w:t>
      </w:r>
    </w:p>
    <w:p w14:paraId="0628CEDB" w14:textId="77777777" w:rsidR="00E44165" w:rsidRPr="0051646F" w:rsidRDefault="00E44165" w:rsidP="00E44165">
      <w:pPr>
        <w:pStyle w:val="ListBullet"/>
      </w:pPr>
      <w:r w:rsidRPr="0051646F">
        <w:t xml:space="preserve">minimise traffic and pedestrian impacts associated with vehicle movements into and out of </w:t>
      </w:r>
      <w:proofErr w:type="gramStart"/>
      <w:r w:rsidRPr="0051646F">
        <w:t>facility</w:t>
      </w:r>
      <w:proofErr w:type="gramEnd"/>
    </w:p>
    <w:p w14:paraId="66945689" w14:textId="77777777" w:rsidR="00E44165" w:rsidRPr="0051646F" w:rsidRDefault="00E44165" w:rsidP="00E44165">
      <w:pPr>
        <w:pStyle w:val="ListBullet"/>
      </w:pPr>
      <w:r w:rsidRPr="0051646F">
        <w:t xml:space="preserve">minimise amenity impacts on surrounding environment and receivers with respect to waste management practices and maintenance of </w:t>
      </w:r>
      <w:proofErr w:type="gramStart"/>
      <w:r w:rsidRPr="0051646F">
        <w:t>landscaping</w:t>
      </w:r>
      <w:proofErr w:type="gramEnd"/>
    </w:p>
    <w:p w14:paraId="63C8C1B3" w14:textId="77777777" w:rsidR="00E44165" w:rsidRPr="0051646F" w:rsidRDefault="00E44165" w:rsidP="00E44165">
      <w:pPr>
        <w:pStyle w:val="ListBullet"/>
      </w:pPr>
      <w:r w:rsidRPr="0051646F">
        <w:t xml:space="preserve">ensure surface water management system is operated and maintained in accordance with relevant </w:t>
      </w:r>
      <w:proofErr w:type="gramStart"/>
      <w:r w:rsidRPr="0051646F">
        <w:t>criteria</w:t>
      </w:r>
      <w:proofErr w:type="gramEnd"/>
    </w:p>
    <w:p w14:paraId="27BBDA81" w14:textId="77777777" w:rsidR="00E44165" w:rsidRPr="0051646F" w:rsidRDefault="00E44165" w:rsidP="00E44165">
      <w:pPr>
        <w:pStyle w:val="ListBullet"/>
      </w:pPr>
      <w:r w:rsidRPr="0051646F">
        <w:t xml:space="preserve">low number of complaints directly linked to the operational activities of the </w:t>
      </w:r>
      <w:proofErr w:type="gramStart"/>
      <w:r w:rsidRPr="0051646F">
        <w:t>facility</w:t>
      </w:r>
      <w:proofErr w:type="gramEnd"/>
    </w:p>
    <w:p w14:paraId="6CBA3E9C" w14:textId="77777777" w:rsidR="00E44165" w:rsidRPr="0051646F" w:rsidRDefault="00E44165" w:rsidP="00E44165">
      <w:pPr>
        <w:pStyle w:val="ListBullet"/>
      </w:pPr>
      <w:r w:rsidRPr="0051646F">
        <w:t xml:space="preserve">environmental incidents and non-compliances are reported to the appropriate authorities and in the required </w:t>
      </w:r>
      <w:proofErr w:type="gramStart"/>
      <w:r w:rsidRPr="0051646F">
        <w:t>timeframes</w:t>
      </w:r>
      <w:proofErr w:type="gramEnd"/>
    </w:p>
    <w:p w14:paraId="4000C5E8" w14:textId="77777777" w:rsidR="00E44165" w:rsidRPr="0051646F" w:rsidRDefault="00E44165" w:rsidP="00E44165">
      <w:pPr>
        <w:tabs>
          <w:tab w:val="left" w:pos="2268"/>
          <w:tab w:val="left" w:pos="4536"/>
          <w:tab w:val="left" w:pos="6804"/>
          <w:tab w:val="right" w:pos="9638"/>
        </w:tabs>
        <w:spacing w:before="120" w:after="120"/>
      </w:pPr>
      <w:r w:rsidRPr="0051646F">
        <w:t>The above objectives and targets are in addition to any specific objectives and targets developed and documented in the following supporting operational management plans:</w:t>
      </w:r>
    </w:p>
    <w:p w14:paraId="78B52A06" w14:textId="77777777" w:rsidR="00E44165" w:rsidRPr="0051646F" w:rsidRDefault="00E44165" w:rsidP="00E44165">
      <w:pPr>
        <w:pStyle w:val="ListBullet"/>
      </w:pPr>
      <w:r w:rsidRPr="0051646F">
        <w:t>Waste Management Plan (Condition B3) and Waste Monitoring Program (Condition B5)</w:t>
      </w:r>
    </w:p>
    <w:p w14:paraId="591A12BA" w14:textId="77777777" w:rsidR="00E44165" w:rsidRPr="0051646F" w:rsidRDefault="00E44165" w:rsidP="00E44165">
      <w:pPr>
        <w:pStyle w:val="ListBullet"/>
      </w:pPr>
      <w:r w:rsidRPr="0051646F">
        <w:t>Discharge Verification and Mitigation Plan (Condition B14)</w:t>
      </w:r>
    </w:p>
    <w:p w14:paraId="584D4ECC" w14:textId="77777777" w:rsidR="00E44165" w:rsidRPr="0051646F" w:rsidRDefault="00E44165" w:rsidP="00E44165">
      <w:pPr>
        <w:pStyle w:val="ListBullet"/>
      </w:pPr>
      <w:r w:rsidRPr="0051646F">
        <w:t>Flood Emergency Response Plan (Condition B26)</w:t>
      </w:r>
      <w:r>
        <w:t xml:space="preserve"> </w:t>
      </w:r>
    </w:p>
    <w:p w14:paraId="28D4D129" w14:textId="77777777" w:rsidR="00E44165" w:rsidRPr="0051646F" w:rsidRDefault="00E44165" w:rsidP="00E44165">
      <w:pPr>
        <w:pStyle w:val="ListBullet"/>
      </w:pPr>
      <w:r w:rsidRPr="0051646F">
        <w:t>Air Quality Management Plan (Condition B39)</w:t>
      </w:r>
    </w:p>
    <w:p w14:paraId="0768DEB3" w14:textId="77777777" w:rsidR="00E44165" w:rsidRPr="0051646F" w:rsidRDefault="00E44165" w:rsidP="00E44165">
      <w:pPr>
        <w:pStyle w:val="ListBullet"/>
      </w:pPr>
      <w:r w:rsidRPr="0051646F">
        <w:t>Noise Management Plan (Condition B47)</w:t>
      </w:r>
    </w:p>
    <w:p w14:paraId="5D343378" w14:textId="77777777" w:rsidR="00E44165" w:rsidRPr="0051646F" w:rsidRDefault="00E44165" w:rsidP="00E44165">
      <w:pPr>
        <w:pStyle w:val="ListBullet"/>
      </w:pPr>
      <w:r w:rsidRPr="0051646F">
        <w:t>Emergency Management Plan (Fire) (Condition B55)</w:t>
      </w:r>
    </w:p>
    <w:p w14:paraId="36A77682" w14:textId="77777777" w:rsidR="00E44165" w:rsidRPr="0051646F" w:rsidRDefault="00E44165" w:rsidP="00E44165">
      <w:pPr>
        <w:pStyle w:val="ListBullet"/>
      </w:pPr>
      <w:r w:rsidRPr="0051646F">
        <w:t>Landscape Management Plan (Condition B57)</w:t>
      </w:r>
    </w:p>
    <w:p w14:paraId="517A32FD" w14:textId="77777777" w:rsidR="00E44165" w:rsidRPr="0051646F" w:rsidRDefault="00E44165" w:rsidP="00E44165">
      <w:pPr>
        <w:pStyle w:val="ListBullet"/>
      </w:pPr>
      <w:r w:rsidRPr="0051646F">
        <w:t>Pollution Incident Response Management Plan (Environment Protection Licence requirement)</w:t>
      </w:r>
    </w:p>
    <w:p w14:paraId="580304FA" w14:textId="77777777" w:rsidR="00E44165" w:rsidRPr="0051646F" w:rsidRDefault="00E44165" w:rsidP="00E44165">
      <w:pPr>
        <w:pStyle w:val="Heading2"/>
      </w:pPr>
      <w:bookmarkStart w:id="32" w:name="_Toc43201609"/>
      <w:bookmarkStart w:id="33" w:name="_Toc45850924"/>
      <w:r w:rsidRPr="0051646F">
        <w:t>environmental policy / statement of intent</w:t>
      </w:r>
      <w:bookmarkEnd w:id="32"/>
      <w:bookmarkEnd w:id="33"/>
    </w:p>
    <w:p w14:paraId="06E2C856" w14:textId="77777777" w:rsidR="00E44165" w:rsidRPr="0051646F" w:rsidRDefault="00E44165" w:rsidP="00E44165">
      <w:pPr>
        <w:tabs>
          <w:tab w:val="left" w:pos="2268"/>
          <w:tab w:val="left" w:pos="4536"/>
          <w:tab w:val="left" w:pos="6804"/>
          <w:tab w:val="right" w:pos="9638"/>
        </w:tabs>
        <w:spacing w:before="120" w:after="120"/>
      </w:pPr>
      <w:r w:rsidRPr="0051646F">
        <w:t>Concrush is committed to the conservation and protection of the environment from further degradation by reducing the amount of waste to landfill, the impact on natural resources and working within the community and local industry towards an ecologically sustainable future.</w:t>
      </w:r>
    </w:p>
    <w:p w14:paraId="452C32BB" w14:textId="77777777" w:rsidR="00E44165" w:rsidRPr="0051646F" w:rsidRDefault="00E44165" w:rsidP="00E44165">
      <w:pPr>
        <w:tabs>
          <w:tab w:val="left" w:pos="2268"/>
          <w:tab w:val="left" w:pos="4536"/>
          <w:tab w:val="left" w:pos="6804"/>
          <w:tab w:val="right" w:pos="9638"/>
        </w:tabs>
        <w:spacing w:before="120" w:after="120"/>
      </w:pPr>
      <w:r w:rsidRPr="0051646F">
        <w:lastRenderedPageBreak/>
        <w:t>Concrush acknowledges as a holder of an Environment Protection Licence (EPL, 1335) the following obligations as licensee:</w:t>
      </w:r>
    </w:p>
    <w:p w14:paraId="4BA2FF35" w14:textId="77777777" w:rsidR="00E44165" w:rsidRPr="0051646F" w:rsidRDefault="00E44165" w:rsidP="00E44165">
      <w:pPr>
        <w:pStyle w:val="ListBullet"/>
      </w:pPr>
      <w:r w:rsidRPr="0051646F">
        <w:t xml:space="preserve">Ensure persons associated with Concrush comply with the </w:t>
      </w:r>
      <w:proofErr w:type="gramStart"/>
      <w:r w:rsidRPr="0051646F">
        <w:t>EPL</w:t>
      </w:r>
      <w:proofErr w:type="gramEnd"/>
    </w:p>
    <w:p w14:paraId="472574D6" w14:textId="77777777" w:rsidR="00E44165" w:rsidRPr="0051646F" w:rsidRDefault="00E44165" w:rsidP="00E44165">
      <w:pPr>
        <w:pStyle w:val="ListBullet"/>
      </w:pPr>
      <w:r w:rsidRPr="0051646F">
        <w:t xml:space="preserve">Control the pollution of waters and the pollution of </w:t>
      </w:r>
      <w:proofErr w:type="gramStart"/>
      <w:r w:rsidRPr="0051646F">
        <w:t>air</w:t>
      </w:r>
      <w:proofErr w:type="gramEnd"/>
    </w:p>
    <w:p w14:paraId="030014C1" w14:textId="77777777" w:rsidR="00E44165" w:rsidRPr="0051646F" w:rsidRDefault="00E44165" w:rsidP="00E44165">
      <w:pPr>
        <w:pStyle w:val="ListBullet"/>
      </w:pPr>
      <w:r w:rsidRPr="0051646F">
        <w:t>Report incidents causing or threatening material harm to the environment.</w:t>
      </w:r>
    </w:p>
    <w:p w14:paraId="3528EFE1" w14:textId="77777777" w:rsidR="00E44165" w:rsidRPr="0051646F" w:rsidRDefault="00E44165" w:rsidP="00E44165">
      <w:pPr>
        <w:tabs>
          <w:tab w:val="left" w:pos="2268"/>
          <w:tab w:val="left" w:pos="4536"/>
          <w:tab w:val="left" w:pos="6804"/>
          <w:tab w:val="right" w:pos="9638"/>
        </w:tabs>
        <w:spacing w:before="120" w:after="120"/>
      </w:pPr>
      <w:r w:rsidRPr="0051646F">
        <w:t xml:space="preserve">Having received Development Consent (SSD 8753) from NSW DPIE, Concrush acknowledges that the associated conditions of consent have been established </w:t>
      </w:r>
      <w:proofErr w:type="gramStart"/>
      <w:r w:rsidRPr="0051646F">
        <w:t>in order to</w:t>
      </w:r>
      <w:proofErr w:type="gramEnd"/>
      <w:r w:rsidRPr="0051646F">
        <w:t>:</w:t>
      </w:r>
    </w:p>
    <w:p w14:paraId="7E875451" w14:textId="77777777" w:rsidR="00E44165" w:rsidRPr="0051646F" w:rsidRDefault="00E44165" w:rsidP="00E44165">
      <w:pPr>
        <w:pStyle w:val="ListBullet"/>
      </w:pPr>
      <w:r w:rsidRPr="0051646F">
        <w:t>Prevent, minimise, or offset adverse environmental impacts.</w:t>
      </w:r>
    </w:p>
    <w:p w14:paraId="28BAA682" w14:textId="77777777" w:rsidR="00E44165" w:rsidRPr="0051646F" w:rsidRDefault="00E44165" w:rsidP="00E44165">
      <w:pPr>
        <w:pStyle w:val="ListBullet"/>
      </w:pPr>
      <w:r w:rsidRPr="0051646F">
        <w:t>Set standards and performance measures for acceptable environmental performance.</w:t>
      </w:r>
    </w:p>
    <w:p w14:paraId="1B927F1A" w14:textId="77777777" w:rsidR="00E44165" w:rsidRPr="0051646F" w:rsidRDefault="00E44165" w:rsidP="00E44165">
      <w:pPr>
        <w:pStyle w:val="ListBullet"/>
      </w:pPr>
      <w:r w:rsidRPr="0051646F">
        <w:t>Require regular monitoring and reporting.</w:t>
      </w:r>
    </w:p>
    <w:p w14:paraId="5E22D2EC" w14:textId="77777777" w:rsidR="00E44165" w:rsidRPr="0051646F" w:rsidRDefault="00E44165" w:rsidP="00E44165">
      <w:pPr>
        <w:pStyle w:val="ListBullet"/>
      </w:pPr>
      <w:r w:rsidRPr="0051646F">
        <w:t>Provide for the ongoing environmental management of the development.</w:t>
      </w:r>
    </w:p>
    <w:p w14:paraId="790296B3" w14:textId="77777777" w:rsidR="00E44165" w:rsidRPr="0051646F" w:rsidRDefault="00E44165" w:rsidP="00E44165">
      <w:pPr>
        <w:pStyle w:val="Heading2"/>
      </w:pPr>
      <w:bookmarkStart w:id="34" w:name="_Toc43201610"/>
      <w:bookmarkStart w:id="35" w:name="_Toc45850925"/>
      <w:r w:rsidRPr="0051646F">
        <w:t>OEMP Approval</w:t>
      </w:r>
      <w:bookmarkEnd w:id="29"/>
      <w:bookmarkEnd w:id="34"/>
      <w:bookmarkEnd w:id="35"/>
    </w:p>
    <w:p w14:paraId="735C519A"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rPr>
          <w:lang w:eastAsia="fr-CA"/>
        </w:rPr>
        <w:t>This OEMP requires the approval of the Planning Secretary (DPIE) before the commencement of operations as per Condition C7(a) of Development Consent (SSD 8753).</w:t>
      </w:r>
    </w:p>
    <w:p w14:paraId="37B37576"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rPr>
          <w:lang w:eastAsia="fr-CA"/>
        </w:rPr>
        <w:t>Concrush will maintain evidence of DPIE approval of OEMP (</w:t>
      </w:r>
      <w:proofErr w:type="gramStart"/>
      <w:r w:rsidRPr="0051646F">
        <w:rPr>
          <w:lang w:eastAsia="fr-CA"/>
        </w:rPr>
        <w:t>e.g.</w:t>
      </w:r>
      <w:proofErr w:type="gramEnd"/>
      <w:r w:rsidRPr="0051646F">
        <w:rPr>
          <w:lang w:eastAsia="fr-CA"/>
        </w:rPr>
        <w:t xml:space="preserve"> DPIE correspondence) in accordance with record keeping requirements specified in Section 11 of this OEMP.</w:t>
      </w:r>
    </w:p>
    <w:p w14:paraId="7AADF4B9" w14:textId="77777777" w:rsidR="00E44165" w:rsidRPr="0051646F" w:rsidRDefault="00E44165" w:rsidP="00E44165">
      <w:pPr>
        <w:pStyle w:val="Heading2"/>
      </w:pPr>
      <w:bookmarkStart w:id="36" w:name="_Toc15898100"/>
      <w:bookmarkStart w:id="37" w:name="_Toc43201611"/>
      <w:bookmarkStart w:id="38" w:name="_Toc45850926"/>
      <w:r w:rsidRPr="0051646F">
        <w:t>Distribution</w:t>
      </w:r>
      <w:bookmarkEnd w:id="36"/>
      <w:bookmarkEnd w:id="37"/>
      <w:bookmarkEnd w:id="38"/>
    </w:p>
    <w:p w14:paraId="7E925AA2" w14:textId="77777777" w:rsidR="00E44165" w:rsidRPr="0051646F" w:rsidRDefault="00E44165" w:rsidP="00E44165">
      <w:pPr>
        <w:keepNext/>
        <w:tabs>
          <w:tab w:val="left" w:pos="2268"/>
          <w:tab w:val="left" w:pos="4536"/>
          <w:tab w:val="left" w:pos="6804"/>
          <w:tab w:val="right" w:pos="9638"/>
        </w:tabs>
        <w:spacing w:before="120" w:after="120"/>
        <w:rPr>
          <w:lang w:eastAsia="fr-CA"/>
        </w:rPr>
      </w:pPr>
      <w:r w:rsidRPr="0051646F">
        <w:rPr>
          <w:lang w:eastAsia="fr-CA"/>
        </w:rPr>
        <w:t xml:space="preserve">All Concrush staff, site personnel and sub-contractors will have access </w:t>
      </w:r>
      <w:r>
        <w:rPr>
          <w:lang w:eastAsia="fr-CA"/>
        </w:rPr>
        <w:t>to this OEMP via a hard copy ke</w:t>
      </w:r>
      <w:r w:rsidRPr="0051646F">
        <w:rPr>
          <w:lang w:eastAsia="fr-CA"/>
        </w:rPr>
        <w:t>p</w:t>
      </w:r>
      <w:r>
        <w:rPr>
          <w:lang w:eastAsia="fr-CA"/>
        </w:rPr>
        <w:t>t</w:t>
      </w:r>
      <w:r w:rsidRPr="0051646F">
        <w:rPr>
          <w:lang w:eastAsia="fr-CA"/>
        </w:rPr>
        <w:t xml:space="preserve"> on-site and via electronic means (</w:t>
      </w:r>
      <w:proofErr w:type="gramStart"/>
      <w:r w:rsidRPr="0051646F">
        <w:rPr>
          <w:lang w:eastAsia="fr-CA"/>
        </w:rPr>
        <w:t>e.g.</w:t>
      </w:r>
      <w:proofErr w:type="gramEnd"/>
      <w:r w:rsidRPr="0051646F">
        <w:rPr>
          <w:lang w:eastAsia="fr-CA"/>
        </w:rPr>
        <w:t xml:space="preserve"> computer network or company website).</w:t>
      </w:r>
    </w:p>
    <w:p w14:paraId="4FABFBC0" w14:textId="77777777" w:rsidR="00E44165" w:rsidRPr="0051646F" w:rsidRDefault="00E44165" w:rsidP="00E44165">
      <w:pPr>
        <w:keepNext/>
        <w:tabs>
          <w:tab w:val="left" w:pos="2268"/>
          <w:tab w:val="left" w:pos="4536"/>
          <w:tab w:val="left" w:pos="6804"/>
          <w:tab w:val="right" w:pos="9638"/>
        </w:tabs>
        <w:spacing w:before="120" w:after="120"/>
        <w:rPr>
          <w:lang w:eastAsia="fr-CA"/>
        </w:rPr>
      </w:pPr>
      <w:r w:rsidRPr="0051646F">
        <w:rPr>
          <w:lang w:eastAsia="fr-CA"/>
        </w:rPr>
        <w:t>Except for the on-site hard copy, this document is uncontrolled when printed.</w:t>
      </w:r>
    </w:p>
    <w:p w14:paraId="13E5DB2E" w14:textId="77777777" w:rsidR="00E44165" w:rsidRPr="0051646F" w:rsidRDefault="00E44165" w:rsidP="00E44165">
      <w:pPr>
        <w:pStyle w:val="Heading2"/>
      </w:pPr>
      <w:bookmarkStart w:id="39" w:name="_Toc43201612"/>
      <w:bookmarkStart w:id="40" w:name="_Toc45850927"/>
      <w:r w:rsidRPr="0051646F">
        <w:t>Environmental planning approval process</w:t>
      </w:r>
      <w:bookmarkEnd w:id="39"/>
      <w:bookmarkEnd w:id="40"/>
    </w:p>
    <w:p w14:paraId="741632CC" w14:textId="77777777" w:rsidR="00E44165" w:rsidRPr="0051646F" w:rsidRDefault="00E44165" w:rsidP="00E44165">
      <w:pPr>
        <w:tabs>
          <w:tab w:val="left" w:pos="2268"/>
          <w:tab w:val="left" w:pos="4536"/>
          <w:tab w:val="left" w:pos="6804"/>
          <w:tab w:val="right" w:pos="9638"/>
        </w:tabs>
        <w:spacing w:before="120" w:after="120"/>
      </w:pPr>
      <w:r w:rsidRPr="0051646F">
        <w:t>The expansion of the existing resource recovery facility was subject to an Environmental Impact Statement (EIS) as it was classified as State Significant Development (SSD) pursuant to section 4.36 of the</w:t>
      </w:r>
      <w:r w:rsidRPr="0051646F">
        <w:rPr>
          <w:i/>
        </w:rPr>
        <w:t xml:space="preserve"> Environmental Planning and Assessment Act 1979 </w:t>
      </w:r>
      <w:r w:rsidRPr="0051646F">
        <w:t>as it meets the criteria under clause 23(3) of Schedule 1 in the State Environmental Planning Policy (State and Regional Development 2011), because it involves development for the purpose of a Resource Recovery Facility that handles more than 100,000 tonnes per annum of waste.</w:t>
      </w:r>
    </w:p>
    <w:p w14:paraId="12A7BA11" w14:textId="77777777" w:rsidR="00E44165" w:rsidRPr="0051646F" w:rsidRDefault="00E44165" w:rsidP="00E44165">
      <w:pPr>
        <w:tabs>
          <w:tab w:val="left" w:pos="2268"/>
          <w:tab w:val="left" w:pos="4536"/>
          <w:tab w:val="left" w:pos="6804"/>
          <w:tab w:val="right" w:pos="9638"/>
        </w:tabs>
        <w:spacing w:before="120" w:after="120"/>
      </w:pPr>
      <w:r w:rsidRPr="0051646F">
        <w:t>The EIS was</w:t>
      </w:r>
      <w:r>
        <w:t xml:space="preserve"> exhibited from 16 November 201</w:t>
      </w:r>
      <w:r w:rsidRPr="0051646F">
        <w:t>8 to 14 December 2018.  Concrush submitted Response to Submission (</w:t>
      </w:r>
      <w:proofErr w:type="spellStart"/>
      <w:r w:rsidRPr="0051646F">
        <w:t>RtS</w:t>
      </w:r>
      <w:proofErr w:type="spellEnd"/>
      <w:r w:rsidRPr="0051646F">
        <w:t>) Reports in May 2019 and July 2019.</w:t>
      </w:r>
    </w:p>
    <w:p w14:paraId="4799DEB0" w14:textId="77777777" w:rsidR="00E44165" w:rsidRPr="0051646F" w:rsidRDefault="00E44165" w:rsidP="00E44165">
      <w:pPr>
        <w:tabs>
          <w:tab w:val="left" w:pos="2268"/>
          <w:tab w:val="left" w:pos="4536"/>
          <w:tab w:val="left" w:pos="6804"/>
          <w:tab w:val="right" w:pos="9638"/>
        </w:tabs>
        <w:spacing w:before="120" w:after="120"/>
      </w:pPr>
      <w:r w:rsidRPr="0051646F">
        <w:t>The Department of Planning, Industry and Environment (DPIE) issued Development Consent (SSD 8753) on 27 March 2020.</w:t>
      </w:r>
    </w:p>
    <w:p w14:paraId="7500EED6" w14:textId="77777777" w:rsidR="00E44165" w:rsidRPr="0051646F" w:rsidRDefault="00E44165" w:rsidP="00E44165">
      <w:pPr>
        <w:pStyle w:val="Heading1"/>
      </w:pPr>
      <w:bookmarkStart w:id="41" w:name="_Toc43201613"/>
      <w:bookmarkStart w:id="42" w:name="_Toc45850928"/>
      <w:r w:rsidRPr="0051646F">
        <w:lastRenderedPageBreak/>
        <w:t>project description</w:t>
      </w:r>
      <w:bookmarkEnd w:id="41"/>
      <w:bookmarkEnd w:id="42"/>
    </w:p>
    <w:p w14:paraId="3FD76CF8" w14:textId="77777777" w:rsidR="00E44165" w:rsidRPr="0051646F" w:rsidRDefault="00E44165" w:rsidP="00E44165">
      <w:pPr>
        <w:pStyle w:val="Heading2"/>
      </w:pPr>
      <w:bookmarkStart w:id="43" w:name="_Toc43201614"/>
      <w:bookmarkStart w:id="44" w:name="_Toc45850929"/>
      <w:r w:rsidRPr="0051646F">
        <w:t>project overview</w:t>
      </w:r>
      <w:bookmarkEnd w:id="43"/>
      <w:bookmarkEnd w:id="44"/>
    </w:p>
    <w:p w14:paraId="467C4F38" w14:textId="77777777" w:rsidR="00E44165" w:rsidRPr="0051646F" w:rsidRDefault="00E44165" w:rsidP="00E44165">
      <w:pPr>
        <w:tabs>
          <w:tab w:val="left" w:pos="2268"/>
          <w:tab w:val="left" w:pos="4536"/>
          <w:tab w:val="left" w:pos="6804"/>
          <w:tab w:val="right" w:pos="9638"/>
        </w:tabs>
        <w:spacing w:before="120" w:after="120"/>
      </w:pPr>
      <w:r w:rsidRPr="0051646F">
        <w:t>The operations of the expanded resource recovery facility involve the following:</w:t>
      </w:r>
    </w:p>
    <w:p w14:paraId="29F7EB1E" w14:textId="77777777" w:rsidR="00E44165" w:rsidRPr="0051646F" w:rsidRDefault="00E44165" w:rsidP="00E44165">
      <w:pPr>
        <w:pStyle w:val="ListBullet"/>
      </w:pPr>
      <w:r w:rsidRPr="0051646F">
        <w:t xml:space="preserve">Increase of the site area from 2.8 hectares to 4.8 </w:t>
      </w:r>
      <w:proofErr w:type="gramStart"/>
      <w:r w:rsidRPr="0051646F">
        <w:t>hectares</w:t>
      </w:r>
      <w:proofErr w:type="gramEnd"/>
    </w:p>
    <w:p w14:paraId="27039439" w14:textId="77777777" w:rsidR="00E44165" w:rsidRPr="0051646F" w:rsidRDefault="00E44165" w:rsidP="00E44165">
      <w:pPr>
        <w:pStyle w:val="ListBullet"/>
      </w:pPr>
      <w:r w:rsidRPr="0051646F">
        <w:t xml:space="preserve">Increase via two stages of the facility’s processing capacity of construction and demolition waste from 108,000 tonnes per annum to 250,000 tonnes per </w:t>
      </w:r>
      <w:proofErr w:type="gramStart"/>
      <w:r w:rsidRPr="0051646F">
        <w:t>annum</w:t>
      </w:r>
      <w:proofErr w:type="gramEnd"/>
    </w:p>
    <w:p w14:paraId="4F5A1CA2" w14:textId="77777777" w:rsidR="00E44165" w:rsidRPr="0051646F" w:rsidRDefault="00E44165" w:rsidP="00E44165">
      <w:pPr>
        <w:pStyle w:val="ListBullet"/>
      </w:pPr>
      <w:r w:rsidRPr="0051646F">
        <w:t xml:space="preserve">Increase the maximum storage capacity from 40,000 tonnes to 150,000 tonnes at any given </w:t>
      </w:r>
      <w:proofErr w:type="gramStart"/>
      <w:r w:rsidRPr="0051646F">
        <w:t>time</w:t>
      </w:r>
      <w:proofErr w:type="gramEnd"/>
    </w:p>
    <w:p w14:paraId="4F094918" w14:textId="77777777" w:rsidR="00E44165" w:rsidRPr="0051646F" w:rsidRDefault="00E44165" w:rsidP="00E44165">
      <w:pPr>
        <w:pStyle w:val="ListBullet"/>
      </w:pPr>
      <w:r w:rsidRPr="0051646F">
        <w:t>Increase the hours of operation from 7am to 4pm (Monday to Saturday) to 7am to 10pm (Monday to Saturday) and 8am to 6pm (Sundays and Public Holidays)</w:t>
      </w:r>
    </w:p>
    <w:p w14:paraId="3245FA2E" w14:textId="77777777" w:rsidR="00E44165" w:rsidRPr="0051646F" w:rsidRDefault="00E44165" w:rsidP="00E44165">
      <w:pPr>
        <w:pStyle w:val="ListBullet"/>
      </w:pPr>
      <w:r w:rsidRPr="0051646F">
        <w:t xml:space="preserve">Process an additional waste stream including crushed </w:t>
      </w:r>
      <w:proofErr w:type="gramStart"/>
      <w:r w:rsidRPr="0051646F">
        <w:t>glass</w:t>
      </w:r>
      <w:proofErr w:type="gramEnd"/>
    </w:p>
    <w:p w14:paraId="419B9618" w14:textId="77777777" w:rsidR="00E44165" w:rsidRPr="0051646F" w:rsidRDefault="00E44165" w:rsidP="00E44165">
      <w:pPr>
        <w:pStyle w:val="ListBullet"/>
      </w:pPr>
      <w:r w:rsidRPr="0051646F">
        <w:t xml:space="preserve">Upgrade the stormwater and leachate management </w:t>
      </w:r>
      <w:proofErr w:type="gramStart"/>
      <w:r w:rsidRPr="0051646F">
        <w:t>system</w:t>
      </w:r>
      <w:proofErr w:type="gramEnd"/>
    </w:p>
    <w:p w14:paraId="08D9F954" w14:textId="77777777" w:rsidR="00E44165" w:rsidRPr="0051646F" w:rsidRDefault="00E44165" w:rsidP="00E44165">
      <w:pPr>
        <w:pStyle w:val="ListBullet"/>
      </w:pPr>
      <w:r w:rsidRPr="0051646F">
        <w:t>Establish an aeration system for garden and wood waste pasteurisation.</w:t>
      </w:r>
    </w:p>
    <w:p w14:paraId="2D3EC07E" w14:textId="77777777" w:rsidR="00E44165" w:rsidRPr="0051646F" w:rsidRDefault="00E44165" w:rsidP="00E44165">
      <w:pPr>
        <w:tabs>
          <w:tab w:val="left" w:pos="2268"/>
          <w:tab w:val="left" w:pos="4536"/>
          <w:tab w:val="left" w:pos="6804"/>
          <w:tab w:val="right" w:pos="9638"/>
        </w:tabs>
        <w:spacing w:before="120" w:after="120"/>
      </w:pPr>
      <w:r w:rsidRPr="0051646F">
        <w:t>The wastes permitted to be stored and processed as part of the expanded operations include the following:</w:t>
      </w:r>
    </w:p>
    <w:p w14:paraId="5B6B655B" w14:textId="77777777" w:rsidR="00E44165" w:rsidRPr="0051646F" w:rsidRDefault="00E44165" w:rsidP="00E44165">
      <w:pPr>
        <w:pStyle w:val="ListBullet"/>
      </w:pPr>
      <w:r w:rsidRPr="0051646F">
        <w:t>Demolished concrete</w:t>
      </w:r>
    </w:p>
    <w:p w14:paraId="421C4E1E" w14:textId="77777777" w:rsidR="00E44165" w:rsidRPr="0051646F" w:rsidRDefault="00E44165" w:rsidP="00E44165">
      <w:pPr>
        <w:pStyle w:val="ListBullet"/>
      </w:pPr>
      <w:r w:rsidRPr="0051646F">
        <w:t>Bricks/pavers/roof tiles</w:t>
      </w:r>
    </w:p>
    <w:p w14:paraId="52EDAA9E" w14:textId="77777777" w:rsidR="00E44165" w:rsidRPr="0051646F" w:rsidRDefault="00E44165" w:rsidP="00E44165">
      <w:pPr>
        <w:pStyle w:val="ListBullet"/>
      </w:pPr>
      <w:r w:rsidRPr="0051646F">
        <w:t>Ceramic wall and floor tiles</w:t>
      </w:r>
    </w:p>
    <w:p w14:paraId="02B74173" w14:textId="77777777" w:rsidR="00E44165" w:rsidRPr="0051646F" w:rsidRDefault="00E44165" w:rsidP="00E44165">
      <w:pPr>
        <w:pStyle w:val="ListBullet"/>
      </w:pPr>
      <w:r w:rsidRPr="0051646F">
        <w:t>Concrete wash out</w:t>
      </w:r>
    </w:p>
    <w:p w14:paraId="4B568848" w14:textId="77777777" w:rsidR="00E44165" w:rsidRPr="0051646F" w:rsidRDefault="00E44165" w:rsidP="00E44165">
      <w:pPr>
        <w:pStyle w:val="ListBullet"/>
      </w:pPr>
      <w:r w:rsidRPr="0051646F">
        <w:t>Wet concrete</w:t>
      </w:r>
    </w:p>
    <w:p w14:paraId="51B71224" w14:textId="77777777" w:rsidR="00E44165" w:rsidRPr="0051646F" w:rsidRDefault="00E44165" w:rsidP="00E44165">
      <w:pPr>
        <w:pStyle w:val="ListBullet"/>
      </w:pPr>
      <w:r w:rsidRPr="0051646F">
        <w:t>Virgin Excavated Natural Material (VENM)</w:t>
      </w:r>
    </w:p>
    <w:p w14:paraId="773FD3B4" w14:textId="77777777" w:rsidR="00E44165" w:rsidRPr="0051646F" w:rsidRDefault="00E44165" w:rsidP="00E44165">
      <w:pPr>
        <w:pStyle w:val="ListBullet"/>
      </w:pPr>
      <w:r w:rsidRPr="0051646F">
        <w:t>Excavated Natural Material (ENM)</w:t>
      </w:r>
    </w:p>
    <w:p w14:paraId="66A99E6B" w14:textId="77777777" w:rsidR="00E44165" w:rsidRPr="0051646F" w:rsidRDefault="00E44165" w:rsidP="00E44165">
      <w:pPr>
        <w:pStyle w:val="ListBullet"/>
      </w:pPr>
      <w:r w:rsidRPr="0051646F">
        <w:t>Road base</w:t>
      </w:r>
    </w:p>
    <w:p w14:paraId="142F5CCB" w14:textId="77777777" w:rsidR="00E44165" w:rsidRPr="0051646F" w:rsidRDefault="00E44165" w:rsidP="00E44165">
      <w:pPr>
        <w:pStyle w:val="ListBullet"/>
      </w:pPr>
      <w:r w:rsidRPr="0051646F">
        <w:t>Asphalt</w:t>
      </w:r>
    </w:p>
    <w:p w14:paraId="78079D20" w14:textId="77777777" w:rsidR="00E44165" w:rsidRPr="0051646F" w:rsidRDefault="00E44165" w:rsidP="00E44165">
      <w:pPr>
        <w:pStyle w:val="ListBullet"/>
      </w:pPr>
      <w:r w:rsidRPr="0051646F">
        <w:t>Ballast</w:t>
      </w:r>
    </w:p>
    <w:p w14:paraId="5723DC78" w14:textId="77777777" w:rsidR="00E44165" w:rsidRPr="0051646F" w:rsidRDefault="00E44165" w:rsidP="00E44165">
      <w:pPr>
        <w:pStyle w:val="ListBullet"/>
      </w:pPr>
      <w:r w:rsidRPr="0051646F">
        <w:t>Crushed glass</w:t>
      </w:r>
    </w:p>
    <w:p w14:paraId="15CDCD93" w14:textId="77777777" w:rsidR="00E44165" w:rsidRPr="0051646F" w:rsidRDefault="00E44165" w:rsidP="00E44165">
      <w:pPr>
        <w:pStyle w:val="ListBullet"/>
      </w:pPr>
      <w:r w:rsidRPr="0051646F">
        <w:t>Garden and wood waste.</w:t>
      </w:r>
    </w:p>
    <w:p w14:paraId="13543C0C" w14:textId="77777777" w:rsidR="00E44165" w:rsidRPr="0051646F" w:rsidRDefault="00E44165" w:rsidP="00E44165">
      <w:pPr>
        <w:tabs>
          <w:tab w:val="left" w:pos="2268"/>
          <w:tab w:val="left" w:pos="4536"/>
          <w:tab w:val="left" w:pos="6804"/>
          <w:tab w:val="right" w:pos="9638"/>
        </w:tabs>
        <w:spacing w:before="120" w:after="120"/>
      </w:pPr>
      <w:r w:rsidRPr="0051646F">
        <w:t>The processing equipment to be used as part of the facility’s operations include the following:</w:t>
      </w:r>
    </w:p>
    <w:p w14:paraId="21906251" w14:textId="77777777" w:rsidR="00E44165" w:rsidRPr="0051646F" w:rsidRDefault="00E44165" w:rsidP="00E44165">
      <w:pPr>
        <w:pStyle w:val="ListBullet"/>
      </w:pPr>
      <w:r>
        <w:t>Crushing and screening plant</w:t>
      </w:r>
    </w:p>
    <w:p w14:paraId="3B187B9E" w14:textId="77777777" w:rsidR="00E44165" w:rsidRPr="0051646F" w:rsidRDefault="00E44165" w:rsidP="00E44165">
      <w:pPr>
        <w:pStyle w:val="ListBullet"/>
      </w:pPr>
      <w:r w:rsidRPr="0051646F">
        <w:t>Front End Loader</w:t>
      </w:r>
      <w:r>
        <w:t>s</w:t>
      </w:r>
    </w:p>
    <w:p w14:paraId="354B2D19" w14:textId="77777777" w:rsidR="00E44165" w:rsidRPr="0051646F" w:rsidRDefault="00E44165" w:rsidP="00E44165">
      <w:pPr>
        <w:pStyle w:val="ListBullet"/>
      </w:pPr>
      <w:r w:rsidRPr="0051646F">
        <w:t>Excavator</w:t>
      </w:r>
      <w:r>
        <w:t>s</w:t>
      </w:r>
    </w:p>
    <w:p w14:paraId="200DE39D" w14:textId="77777777" w:rsidR="00E44165" w:rsidRDefault="00E44165" w:rsidP="00E44165">
      <w:pPr>
        <w:pStyle w:val="ListBullet"/>
      </w:pPr>
      <w:r w:rsidRPr="0051646F">
        <w:t>Water Cart</w:t>
      </w:r>
    </w:p>
    <w:p w14:paraId="4FE1B51B" w14:textId="77777777" w:rsidR="00E44165" w:rsidRPr="0051646F" w:rsidRDefault="00E44165" w:rsidP="00E44165">
      <w:pPr>
        <w:pStyle w:val="ListBullet"/>
      </w:pPr>
      <w:r>
        <w:t>Road Sweeper</w:t>
      </w:r>
    </w:p>
    <w:p w14:paraId="20EDBA0E" w14:textId="77777777" w:rsidR="00E44165" w:rsidRPr="0051646F" w:rsidRDefault="00E44165" w:rsidP="00E44165">
      <w:pPr>
        <w:pStyle w:val="ListBullet"/>
      </w:pPr>
      <w:r w:rsidRPr="0051646F">
        <w:lastRenderedPageBreak/>
        <w:t>Trommel screening machine for garden and wood waste</w:t>
      </w:r>
    </w:p>
    <w:p w14:paraId="5B077E7B" w14:textId="77777777" w:rsidR="00E44165" w:rsidRPr="0051646F" w:rsidRDefault="00E44165" w:rsidP="00E44165">
      <w:pPr>
        <w:pStyle w:val="ListBullet"/>
      </w:pPr>
      <w:r w:rsidRPr="0051646F">
        <w:t>Aeration system for garden and wood waste pasteurisation</w:t>
      </w:r>
    </w:p>
    <w:p w14:paraId="498C14E4" w14:textId="77777777" w:rsidR="00E44165" w:rsidRPr="0051646F" w:rsidRDefault="00E44165" w:rsidP="00E44165">
      <w:pPr>
        <w:pStyle w:val="ListBullet"/>
      </w:pPr>
      <w:r w:rsidRPr="0051646F">
        <w:t>Pug mill.</w:t>
      </w:r>
    </w:p>
    <w:p w14:paraId="1E0A515C" w14:textId="77777777" w:rsidR="00E44165" w:rsidRPr="0051646F" w:rsidRDefault="00E44165" w:rsidP="00E44165">
      <w:pPr>
        <w:pStyle w:val="Heading2"/>
      </w:pPr>
      <w:bookmarkStart w:id="45" w:name="_Toc43201615"/>
      <w:bookmarkStart w:id="46" w:name="_Toc45850930"/>
      <w:r w:rsidRPr="0051646F">
        <w:t>LOCATION of works</w:t>
      </w:r>
      <w:bookmarkEnd w:id="45"/>
      <w:bookmarkEnd w:id="46"/>
    </w:p>
    <w:p w14:paraId="0CE00ACB"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rPr>
          <w:lang w:eastAsia="fr-CA"/>
        </w:rPr>
        <w:t xml:space="preserve">The operation of the expanded resource recovery facility is to be carried out in accordance with the Development Layout in Appendix 1 of Development Consent (refer to </w:t>
      </w:r>
      <w:r w:rsidRPr="0051646F">
        <w:rPr>
          <w:b/>
          <w:lang w:eastAsia="fr-CA"/>
        </w:rPr>
        <w:t>Appendix A</w:t>
      </w:r>
      <w:r w:rsidRPr="0051646F">
        <w:rPr>
          <w:lang w:eastAsia="fr-CA"/>
        </w:rPr>
        <w:t xml:space="preserve"> of this OEMP).  The Development Layout comprises the following four figures:</w:t>
      </w:r>
    </w:p>
    <w:p w14:paraId="0A0AD575" w14:textId="77777777" w:rsidR="00E44165" w:rsidRPr="0051646F" w:rsidRDefault="00E44165" w:rsidP="00E44165">
      <w:pPr>
        <w:pStyle w:val="ListBullet"/>
      </w:pPr>
      <w:r w:rsidRPr="0051646F">
        <w:t>Figure 1: Stage 1 Conceptual Layout</w:t>
      </w:r>
    </w:p>
    <w:p w14:paraId="5CAB9676" w14:textId="77777777" w:rsidR="00E44165" w:rsidRPr="0051646F" w:rsidRDefault="00E44165" w:rsidP="00E44165">
      <w:pPr>
        <w:pStyle w:val="ListBullet"/>
      </w:pPr>
      <w:r w:rsidRPr="0051646F">
        <w:t>Figure 2: Stage 2 Conceptual Layout</w:t>
      </w:r>
    </w:p>
    <w:p w14:paraId="3DB8061B" w14:textId="77777777" w:rsidR="00E44165" w:rsidRPr="0051646F" w:rsidRDefault="00E44165" w:rsidP="00E44165">
      <w:pPr>
        <w:pStyle w:val="ListBullet"/>
      </w:pPr>
      <w:r w:rsidRPr="0051646F">
        <w:t>Figures 3 and 4: Weighbridge Office and Amenities</w:t>
      </w:r>
    </w:p>
    <w:p w14:paraId="57CF2076" w14:textId="77777777" w:rsidR="00E44165" w:rsidRPr="0051646F" w:rsidRDefault="00E44165" w:rsidP="00E44165">
      <w:pPr>
        <w:tabs>
          <w:tab w:val="left" w:pos="2268"/>
          <w:tab w:val="left" w:pos="4536"/>
          <w:tab w:val="left" w:pos="6804"/>
          <w:tab w:val="right" w:pos="9638"/>
        </w:tabs>
        <w:spacing w:before="120" w:after="120"/>
      </w:pPr>
      <w:r w:rsidRPr="0051646F">
        <w:t>Reference should also be made to figures/maps/plans as provided in the following OEMP supporting documentation:</w:t>
      </w:r>
    </w:p>
    <w:p w14:paraId="401D22DD" w14:textId="77777777" w:rsidR="00E44165" w:rsidRPr="0051646F" w:rsidRDefault="00E44165" w:rsidP="00E44165">
      <w:pPr>
        <w:pStyle w:val="ListBullet"/>
      </w:pPr>
      <w:r w:rsidRPr="0051646F">
        <w:t>Waste Management Plan (Condition B3) and Waste Monitoring Program (Condition B5)</w:t>
      </w:r>
      <w:r>
        <w:t xml:space="preserve"> </w:t>
      </w:r>
      <w:r w:rsidRPr="005E1CDB">
        <w:t xml:space="preserve">(refer to </w:t>
      </w:r>
      <w:r w:rsidRPr="001D63CC">
        <w:rPr>
          <w:b/>
        </w:rPr>
        <w:t>Appendix C</w:t>
      </w:r>
      <w:r w:rsidRPr="005E1CDB">
        <w:t xml:space="preserve"> of this OEMP)</w:t>
      </w:r>
    </w:p>
    <w:p w14:paraId="38CF4384" w14:textId="77777777" w:rsidR="00E44165" w:rsidRPr="0051646F" w:rsidRDefault="00E44165" w:rsidP="00E44165">
      <w:pPr>
        <w:pStyle w:val="ListBullet"/>
      </w:pPr>
      <w:r w:rsidRPr="0051646F">
        <w:t>Discharge Verification and Mitigation Plan (Condition B14)</w:t>
      </w:r>
    </w:p>
    <w:p w14:paraId="025DE085" w14:textId="77777777" w:rsidR="00E44165" w:rsidRPr="0051646F" w:rsidRDefault="00E44165" w:rsidP="00E44165">
      <w:pPr>
        <w:pStyle w:val="ListBullet"/>
      </w:pPr>
      <w:r w:rsidRPr="0051646F">
        <w:t>Flood Emergency Response Plan (Condition B26)</w:t>
      </w:r>
      <w:r>
        <w:t xml:space="preserve"> </w:t>
      </w:r>
      <w:r w:rsidRPr="005E1CDB">
        <w:t xml:space="preserve">(refer to </w:t>
      </w:r>
      <w:r w:rsidRPr="001D63CC">
        <w:rPr>
          <w:b/>
        </w:rPr>
        <w:t>Appendix D</w:t>
      </w:r>
      <w:r w:rsidRPr="005E1CDB">
        <w:t xml:space="preserve"> of this OEMP)</w:t>
      </w:r>
    </w:p>
    <w:p w14:paraId="667AFF51" w14:textId="77777777" w:rsidR="00E44165" w:rsidRPr="0051646F" w:rsidRDefault="00E44165" w:rsidP="00E44165">
      <w:pPr>
        <w:pStyle w:val="ListBullet"/>
      </w:pPr>
      <w:r w:rsidRPr="0051646F">
        <w:t>Air Quality Management Plan (Condition B39)</w:t>
      </w:r>
      <w:r>
        <w:t xml:space="preserve"> </w:t>
      </w:r>
      <w:r w:rsidRPr="005E1CDB">
        <w:t xml:space="preserve">(refer to </w:t>
      </w:r>
      <w:r w:rsidRPr="001D63CC">
        <w:rPr>
          <w:b/>
        </w:rPr>
        <w:t>Appendix E</w:t>
      </w:r>
      <w:r w:rsidRPr="005E1CDB">
        <w:t xml:space="preserve"> of this OEMP)</w:t>
      </w:r>
    </w:p>
    <w:p w14:paraId="17A1BEB1" w14:textId="77777777" w:rsidR="00E44165" w:rsidRPr="0051646F" w:rsidRDefault="00E44165" w:rsidP="00E44165">
      <w:pPr>
        <w:pStyle w:val="ListBullet"/>
      </w:pPr>
      <w:r w:rsidRPr="0051646F">
        <w:t>Noise Management Plan (Condition B47)</w:t>
      </w:r>
      <w:r>
        <w:t xml:space="preserve"> </w:t>
      </w:r>
      <w:r w:rsidRPr="005E1CDB">
        <w:t xml:space="preserve">(refer to </w:t>
      </w:r>
      <w:r w:rsidRPr="001D63CC">
        <w:rPr>
          <w:b/>
        </w:rPr>
        <w:t>Appendix F</w:t>
      </w:r>
      <w:r w:rsidRPr="005E1CDB">
        <w:t xml:space="preserve"> of this OEMP)</w:t>
      </w:r>
    </w:p>
    <w:p w14:paraId="331D44DF" w14:textId="77777777" w:rsidR="00E44165" w:rsidRPr="0051646F" w:rsidRDefault="00E44165" w:rsidP="00E44165">
      <w:pPr>
        <w:pStyle w:val="ListBullet"/>
      </w:pPr>
      <w:r w:rsidRPr="0051646F">
        <w:t>Emergency Management Plan (Fire) (Condition B55)</w:t>
      </w:r>
    </w:p>
    <w:p w14:paraId="04E7FE2D" w14:textId="77777777" w:rsidR="00E44165" w:rsidRPr="0051646F" w:rsidRDefault="00E44165" w:rsidP="00E44165">
      <w:pPr>
        <w:pStyle w:val="ListBullet"/>
      </w:pPr>
      <w:r w:rsidRPr="0051646F">
        <w:t>Landscape Management Plan (Condition B57)</w:t>
      </w:r>
      <w:r>
        <w:t xml:space="preserve"> </w:t>
      </w:r>
      <w:r w:rsidRPr="005E1CDB">
        <w:t xml:space="preserve">(refer to </w:t>
      </w:r>
      <w:r w:rsidRPr="001D63CC">
        <w:rPr>
          <w:b/>
        </w:rPr>
        <w:t>Appendix G</w:t>
      </w:r>
      <w:r w:rsidRPr="005E1CDB">
        <w:t xml:space="preserve"> of this OEMP)</w:t>
      </w:r>
    </w:p>
    <w:p w14:paraId="530EABAF" w14:textId="77777777" w:rsidR="00E44165" w:rsidRPr="0051646F" w:rsidRDefault="00E44165" w:rsidP="00E44165">
      <w:pPr>
        <w:pStyle w:val="ListBullet"/>
      </w:pPr>
      <w:r w:rsidRPr="0051646F">
        <w:t>Surface Water Management System (Condition B16)</w:t>
      </w:r>
    </w:p>
    <w:p w14:paraId="74DD4046" w14:textId="77777777" w:rsidR="00E44165" w:rsidRPr="0051646F" w:rsidRDefault="00E44165" w:rsidP="00E44165">
      <w:pPr>
        <w:pStyle w:val="ListBullet"/>
      </w:pPr>
      <w:r w:rsidRPr="0051646F">
        <w:t>Pollution Incident Response Management Plan (Environment Protection Licence requirement)</w:t>
      </w:r>
    </w:p>
    <w:p w14:paraId="66F7A641" w14:textId="77777777" w:rsidR="00E44165" w:rsidRPr="0051646F" w:rsidRDefault="00E44165" w:rsidP="00E44165">
      <w:pPr>
        <w:pStyle w:val="Heading1"/>
      </w:pPr>
      <w:bookmarkStart w:id="47" w:name="_Toc43201616"/>
      <w:bookmarkStart w:id="48" w:name="_Toc45850931"/>
      <w:r w:rsidRPr="0051646F">
        <w:lastRenderedPageBreak/>
        <w:t>community and stakeholder engagement</w:t>
      </w:r>
      <w:bookmarkEnd w:id="47"/>
      <w:bookmarkEnd w:id="48"/>
    </w:p>
    <w:p w14:paraId="45B1E9F3" w14:textId="77777777" w:rsidR="00E44165" w:rsidRPr="0051646F" w:rsidRDefault="00E44165" w:rsidP="00E44165">
      <w:pPr>
        <w:pStyle w:val="Heading2"/>
      </w:pPr>
      <w:bookmarkStart w:id="49" w:name="_Toc43201617"/>
      <w:bookmarkStart w:id="50" w:name="_Toc45850932"/>
      <w:r w:rsidRPr="0051646F">
        <w:t>access to information</w:t>
      </w:r>
      <w:bookmarkEnd w:id="49"/>
      <w:bookmarkEnd w:id="50"/>
    </w:p>
    <w:p w14:paraId="5568DD0D" w14:textId="77777777" w:rsidR="00E44165" w:rsidRPr="0051646F" w:rsidRDefault="00E44165" w:rsidP="00E44165">
      <w:pPr>
        <w:tabs>
          <w:tab w:val="left" w:pos="2268"/>
          <w:tab w:val="left" w:pos="4536"/>
          <w:tab w:val="left" w:pos="6804"/>
          <w:tab w:val="right" w:pos="9638"/>
        </w:tabs>
        <w:spacing w:before="120" w:after="120"/>
      </w:pPr>
      <w:r w:rsidRPr="0051646F">
        <w:t>The following requirements have been established by the Development Consent (SSD 8753) with respect to the access to information.  Concrush will implement and maintain these requirements for the life of the development.</w:t>
      </w:r>
    </w:p>
    <w:p w14:paraId="32F52A65" w14:textId="77777777" w:rsidR="00E44165" w:rsidRPr="0051646F" w:rsidRDefault="00E44165" w:rsidP="00E44165">
      <w:pPr>
        <w:tabs>
          <w:tab w:val="left" w:pos="2268"/>
          <w:tab w:val="left" w:pos="4536"/>
          <w:tab w:val="left" w:pos="6804"/>
          <w:tab w:val="right" w:pos="9638"/>
        </w:tabs>
        <w:spacing w:before="120" w:after="120"/>
      </w:pPr>
      <w:r w:rsidRPr="0051646F">
        <w:rPr>
          <w:b/>
        </w:rPr>
        <w:t>Condition C19</w:t>
      </w:r>
      <w:r w:rsidRPr="0051646F">
        <w:t xml:space="preserve"> – At least 48 hours before the commencement of construction and for the life of the development, the Applicant must:</w:t>
      </w:r>
    </w:p>
    <w:p w14:paraId="02682309" w14:textId="77777777" w:rsidR="00E44165" w:rsidRPr="0051646F" w:rsidRDefault="00E44165" w:rsidP="00E44165">
      <w:pPr>
        <w:numPr>
          <w:ilvl w:val="0"/>
          <w:numId w:val="19"/>
        </w:numPr>
        <w:tabs>
          <w:tab w:val="left" w:pos="2268"/>
          <w:tab w:val="left" w:pos="4536"/>
          <w:tab w:val="left" w:pos="6804"/>
          <w:tab w:val="right" w:pos="9638"/>
        </w:tabs>
        <w:spacing w:before="120" w:after="120"/>
      </w:pPr>
      <w:r w:rsidRPr="0051646F">
        <w:t>Make the following information and documents (as they are obtained or approved) publicly available on its website:</w:t>
      </w:r>
    </w:p>
    <w:p w14:paraId="7014C88A" w14:textId="77777777" w:rsidR="00E44165" w:rsidRPr="0051646F" w:rsidRDefault="00E44165" w:rsidP="00E44165">
      <w:pPr>
        <w:numPr>
          <w:ilvl w:val="0"/>
          <w:numId w:val="20"/>
        </w:numPr>
        <w:tabs>
          <w:tab w:val="left" w:pos="2268"/>
          <w:tab w:val="left" w:pos="4536"/>
          <w:tab w:val="left" w:pos="6804"/>
          <w:tab w:val="right" w:pos="9638"/>
        </w:tabs>
        <w:spacing w:before="120" w:after="120"/>
      </w:pPr>
      <w:r w:rsidRPr="0051646F">
        <w:t>the documents referred to in Condition A2 of this consent (</w:t>
      </w:r>
      <w:proofErr w:type="gramStart"/>
      <w:r w:rsidRPr="0051646F">
        <w:t>i.e.</w:t>
      </w:r>
      <w:proofErr w:type="gramEnd"/>
      <w:r w:rsidRPr="0051646F">
        <w:t xml:space="preserve"> SSD 8753) and the final layout plans for the development;</w:t>
      </w:r>
    </w:p>
    <w:p w14:paraId="685E3FC8" w14:textId="77777777" w:rsidR="00E44165" w:rsidRPr="0051646F" w:rsidRDefault="00E44165" w:rsidP="00E44165">
      <w:pPr>
        <w:numPr>
          <w:ilvl w:val="0"/>
          <w:numId w:val="20"/>
        </w:numPr>
        <w:tabs>
          <w:tab w:val="left" w:pos="2268"/>
          <w:tab w:val="left" w:pos="4536"/>
          <w:tab w:val="left" w:pos="6804"/>
          <w:tab w:val="right" w:pos="9638"/>
        </w:tabs>
        <w:spacing w:before="120" w:after="120"/>
      </w:pPr>
      <w:r w:rsidRPr="0051646F">
        <w:t xml:space="preserve">all current statutory approvals for the </w:t>
      </w:r>
      <w:proofErr w:type="gramStart"/>
      <w:r w:rsidRPr="0051646F">
        <w:t>development;</w:t>
      </w:r>
      <w:proofErr w:type="gramEnd"/>
    </w:p>
    <w:p w14:paraId="02C1D0EC" w14:textId="77777777" w:rsidR="00E44165" w:rsidRPr="0051646F" w:rsidRDefault="00E44165" w:rsidP="00E44165">
      <w:pPr>
        <w:numPr>
          <w:ilvl w:val="0"/>
          <w:numId w:val="20"/>
        </w:numPr>
        <w:tabs>
          <w:tab w:val="left" w:pos="2268"/>
          <w:tab w:val="left" w:pos="4536"/>
          <w:tab w:val="left" w:pos="6804"/>
          <w:tab w:val="right" w:pos="9638"/>
        </w:tabs>
        <w:spacing w:before="120" w:after="120"/>
      </w:pPr>
      <w:r w:rsidRPr="0051646F">
        <w:t xml:space="preserve">all approved strategies, plans and programs required under the conditions of this </w:t>
      </w:r>
      <w:proofErr w:type="gramStart"/>
      <w:r w:rsidRPr="0051646F">
        <w:t>consent;</w:t>
      </w:r>
      <w:proofErr w:type="gramEnd"/>
    </w:p>
    <w:p w14:paraId="6078AB79" w14:textId="77777777" w:rsidR="00E44165" w:rsidRPr="0051646F" w:rsidRDefault="00E44165" w:rsidP="00E44165">
      <w:pPr>
        <w:numPr>
          <w:ilvl w:val="0"/>
          <w:numId w:val="20"/>
        </w:numPr>
        <w:tabs>
          <w:tab w:val="left" w:pos="2268"/>
          <w:tab w:val="left" w:pos="4536"/>
          <w:tab w:val="left" w:pos="6804"/>
          <w:tab w:val="right" w:pos="9638"/>
        </w:tabs>
        <w:spacing w:before="120" w:after="120"/>
      </w:pPr>
      <w:r w:rsidRPr="0051646F">
        <w:t xml:space="preserve">the proposed staging plans for the development if the construction, operation or decommissioning of the development is to be </w:t>
      </w:r>
      <w:proofErr w:type="gramStart"/>
      <w:r w:rsidRPr="0051646F">
        <w:t>staged;</w:t>
      </w:r>
      <w:proofErr w:type="gramEnd"/>
    </w:p>
    <w:p w14:paraId="10573494" w14:textId="77777777" w:rsidR="00E44165" w:rsidRPr="0051646F" w:rsidRDefault="00E44165" w:rsidP="00E44165">
      <w:pPr>
        <w:numPr>
          <w:ilvl w:val="0"/>
          <w:numId w:val="20"/>
        </w:numPr>
        <w:tabs>
          <w:tab w:val="left" w:pos="2268"/>
          <w:tab w:val="left" w:pos="4536"/>
          <w:tab w:val="left" w:pos="6804"/>
          <w:tab w:val="right" w:pos="9638"/>
        </w:tabs>
        <w:spacing w:before="120" w:after="120"/>
      </w:pPr>
      <w:r w:rsidRPr="0051646F">
        <w:t xml:space="preserve">regular reporting on the environmental performance development in accordance with the reporting requirements in any plans or programs approved under the conditions of this </w:t>
      </w:r>
      <w:proofErr w:type="gramStart"/>
      <w:r w:rsidRPr="0051646F">
        <w:t>consent;</w:t>
      </w:r>
      <w:proofErr w:type="gramEnd"/>
    </w:p>
    <w:p w14:paraId="7C88C04B" w14:textId="77777777" w:rsidR="00E44165" w:rsidRPr="0051646F" w:rsidRDefault="00E44165" w:rsidP="00E44165">
      <w:pPr>
        <w:numPr>
          <w:ilvl w:val="0"/>
          <w:numId w:val="20"/>
        </w:numPr>
        <w:tabs>
          <w:tab w:val="left" w:pos="2268"/>
          <w:tab w:val="left" w:pos="4536"/>
          <w:tab w:val="left" w:pos="6804"/>
          <w:tab w:val="right" w:pos="9638"/>
        </w:tabs>
        <w:spacing w:before="120" w:after="120"/>
      </w:pPr>
      <w:r w:rsidRPr="0051646F">
        <w:t xml:space="preserve">a comprehensive summary of the monitoring results of the development, reported in accordance with the specifications in any conditions of this consent, or any approved plans and </w:t>
      </w:r>
      <w:proofErr w:type="gramStart"/>
      <w:r w:rsidRPr="0051646F">
        <w:t>programs;</w:t>
      </w:r>
      <w:proofErr w:type="gramEnd"/>
    </w:p>
    <w:p w14:paraId="2545F5BC" w14:textId="77777777" w:rsidR="00E44165" w:rsidRPr="0051646F" w:rsidRDefault="00E44165" w:rsidP="00E44165">
      <w:pPr>
        <w:numPr>
          <w:ilvl w:val="0"/>
          <w:numId w:val="20"/>
        </w:numPr>
        <w:tabs>
          <w:tab w:val="left" w:pos="2268"/>
          <w:tab w:val="left" w:pos="4536"/>
          <w:tab w:val="left" w:pos="6804"/>
          <w:tab w:val="right" w:pos="9638"/>
        </w:tabs>
        <w:spacing w:before="120" w:after="120"/>
      </w:pPr>
      <w:r w:rsidRPr="0051646F">
        <w:t xml:space="preserve">a summary of the current stage and progress of the </w:t>
      </w:r>
      <w:proofErr w:type="gramStart"/>
      <w:r w:rsidRPr="0051646F">
        <w:t>development;</w:t>
      </w:r>
      <w:proofErr w:type="gramEnd"/>
    </w:p>
    <w:p w14:paraId="07F0E3C6" w14:textId="77777777" w:rsidR="00E44165" w:rsidRPr="0051646F" w:rsidRDefault="00E44165" w:rsidP="00E44165">
      <w:pPr>
        <w:numPr>
          <w:ilvl w:val="0"/>
          <w:numId w:val="20"/>
        </w:numPr>
        <w:tabs>
          <w:tab w:val="left" w:pos="2268"/>
          <w:tab w:val="left" w:pos="4536"/>
          <w:tab w:val="left" w:pos="6804"/>
          <w:tab w:val="right" w:pos="9638"/>
        </w:tabs>
        <w:spacing w:before="120" w:after="120"/>
      </w:pPr>
      <w:r w:rsidRPr="0051646F">
        <w:t xml:space="preserve">contact details to enquire about the development or to make a </w:t>
      </w:r>
      <w:proofErr w:type="gramStart"/>
      <w:r w:rsidRPr="0051646F">
        <w:t>complaint;</w:t>
      </w:r>
      <w:proofErr w:type="gramEnd"/>
    </w:p>
    <w:p w14:paraId="3F5ED86E" w14:textId="77777777" w:rsidR="00E44165" w:rsidRPr="0051646F" w:rsidRDefault="00E44165" w:rsidP="00E44165">
      <w:pPr>
        <w:numPr>
          <w:ilvl w:val="0"/>
          <w:numId w:val="20"/>
        </w:numPr>
        <w:tabs>
          <w:tab w:val="left" w:pos="2268"/>
          <w:tab w:val="left" w:pos="4536"/>
          <w:tab w:val="left" w:pos="6804"/>
          <w:tab w:val="right" w:pos="9638"/>
        </w:tabs>
        <w:spacing w:before="120" w:after="120"/>
      </w:pPr>
      <w:r w:rsidRPr="0051646F">
        <w:t xml:space="preserve">a </w:t>
      </w:r>
      <w:proofErr w:type="gramStart"/>
      <w:r w:rsidRPr="0051646F">
        <w:t>complaints</w:t>
      </w:r>
      <w:proofErr w:type="gramEnd"/>
      <w:r w:rsidRPr="0051646F">
        <w:t xml:space="preserve"> register, updated monthly;</w:t>
      </w:r>
    </w:p>
    <w:p w14:paraId="34A1C1F6" w14:textId="77777777" w:rsidR="00E44165" w:rsidRPr="0051646F" w:rsidRDefault="00E44165" w:rsidP="00E44165">
      <w:pPr>
        <w:numPr>
          <w:ilvl w:val="0"/>
          <w:numId w:val="20"/>
        </w:numPr>
        <w:tabs>
          <w:tab w:val="left" w:pos="2268"/>
          <w:tab w:val="left" w:pos="4536"/>
          <w:tab w:val="left" w:pos="6804"/>
          <w:tab w:val="right" w:pos="9638"/>
        </w:tabs>
        <w:spacing w:before="120" w:after="120"/>
      </w:pPr>
      <w:r w:rsidRPr="0051646F">
        <w:t xml:space="preserve">the Compliance Reporting of the </w:t>
      </w:r>
      <w:proofErr w:type="gramStart"/>
      <w:r w:rsidRPr="0051646F">
        <w:t>development;</w:t>
      </w:r>
      <w:proofErr w:type="gramEnd"/>
    </w:p>
    <w:p w14:paraId="3C9AD794" w14:textId="77777777" w:rsidR="00E44165" w:rsidRPr="0051646F" w:rsidRDefault="00E44165" w:rsidP="00E44165">
      <w:pPr>
        <w:numPr>
          <w:ilvl w:val="0"/>
          <w:numId w:val="20"/>
        </w:numPr>
        <w:tabs>
          <w:tab w:val="left" w:pos="2268"/>
          <w:tab w:val="left" w:pos="4536"/>
          <w:tab w:val="left" w:pos="6804"/>
          <w:tab w:val="right" w:pos="9638"/>
        </w:tabs>
        <w:spacing w:before="120" w:after="120"/>
      </w:pPr>
      <w:r w:rsidRPr="0051646F">
        <w:t xml:space="preserve">audit reports prepared as part of any independent audit of the development and the Applicant’s response to the recommendations in any audit </w:t>
      </w:r>
      <w:proofErr w:type="gramStart"/>
      <w:r w:rsidRPr="0051646F">
        <w:t>report;</w:t>
      </w:r>
      <w:proofErr w:type="gramEnd"/>
    </w:p>
    <w:p w14:paraId="1B4D211C" w14:textId="77777777" w:rsidR="00E44165" w:rsidRPr="0051646F" w:rsidRDefault="00E44165" w:rsidP="00E44165">
      <w:pPr>
        <w:numPr>
          <w:ilvl w:val="0"/>
          <w:numId w:val="20"/>
        </w:numPr>
        <w:tabs>
          <w:tab w:val="left" w:pos="2268"/>
          <w:tab w:val="left" w:pos="4536"/>
          <w:tab w:val="left" w:pos="6804"/>
          <w:tab w:val="right" w:pos="9638"/>
        </w:tabs>
        <w:spacing w:before="120" w:after="120"/>
      </w:pPr>
      <w:r w:rsidRPr="0051646F">
        <w:t>any other matter required by the Planning Secretary; and</w:t>
      </w:r>
    </w:p>
    <w:p w14:paraId="78FBE890" w14:textId="77777777" w:rsidR="00E44165" w:rsidRPr="0051646F" w:rsidRDefault="00E44165" w:rsidP="00E44165">
      <w:pPr>
        <w:numPr>
          <w:ilvl w:val="0"/>
          <w:numId w:val="19"/>
        </w:numPr>
        <w:tabs>
          <w:tab w:val="left" w:pos="2268"/>
          <w:tab w:val="left" w:pos="4536"/>
          <w:tab w:val="left" w:pos="6804"/>
          <w:tab w:val="right" w:pos="9638"/>
        </w:tabs>
        <w:spacing w:before="120" w:after="120"/>
      </w:pPr>
      <w:r w:rsidRPr="0051646F">
        <w:t>keep such information up to date, to the satisfaction of the Planning Secretary.</w:t>
      </w:r>
    </w:p>
    <w:p w14:paraId="7315E1C2" w14:textId="77777777" w:rsidR="00E44165" w:rsidRPr="0051646F" w:rsidRDefault="00E44165" w:rsidP="00E44165">
      <w:pPr>
        <w:pStyle w:val="Heading2"/>
      </w:pPr>
      <w:bookmarkStart w:id="51" w:name="_Toc43201618"/>
      <w:bookmarkStart w:id="52" w:name="_Toc45850933"/>
      <w:r w:rsidRPr="0051646F">
        <w:lastRenderedPageBreak/>
        <w:t>telephone enquiries and complaints contact number</w:t>
      </w:r>
      <w:bookmarkEnd w:id="51"/>
      <w:bookmarkEnd w:id="52"/>
    </w:p>
    <w:p w14:paraId="2982BCA6" w14:textId="77777777" w:rsidR="00E44165" w:rsidRPr="0051646F" w:rsidRDefault="00E44165" w:rsidP="00E44165">
      <w:pPr>
        <w:tabs>
          <w:tab w:val="left" w:pos="2268"/>
          <w:tab w:val="left" w:pos="4536"/>
          <w:tab w:val="left" w:pos="6804"/>
          <w:tab w:val="right" w:pos="9638"/>
        </w:tabs>
        <w:spacing w:before="120" w:after="120"/>
      </w:pPr>
      <w:r w:rsidRPr="0051646F">
        <w:t>Concrush has an established telephone contact number of enquiries and complaints, which is provided on the Concrush website. This telephone contact number will be maintained for the operational phases (and associated operating hours) of the facility covered by this OEMP.</w:t>
      </w:r>
    </w:p>
    <w:p w14:paraId="178BF8CF" w14:textId="77777777" w:rsidR="00E44165" w:rsidRPr="0051646F" w:rsidRDefault="00E44165" w:rsidP="00E44165">
      <w:pPr>
        <w:pStyle w:val="ListBullet"/>
      </w:pPr>
      <w:r w:rsidRPr="0051646F">
        <w:t>Telephone Contact Number: (02) 4958 3777 (option 2)</w:t>
      </w:r>
    </w:p>
    <w:p w14:paraId="6FD4E221" w14:textId="77777777" w:rsidR="00E44165" w:rsidRPr="0051646F" w:rsidRDefault="00E44165" w:rsidP="00E44165">
      <w:pPr>
        <w:pStyle w:val="Heading2"/>
      </w:pPr>
      <w:bookmarkStart w:id="53" w:name="_Toc43201619"/>
      <w:bookmarkStart w:id="54" w:name="_Toc45850934"/>
      <w:r w:rsidRPr="0051646F">
        <w:t>responding to enquiries and complaints</w:t>
      </w:r>
      <w:bookmarkEnd w:id="53"/>
      <w:bookmarkEnd w:id="54"/>
    </w:p>
    <w:p w14:paraId="54F41063" w14:textId="77777777" w:rsidR="00E44165" w:rsidRPr="0051646F" w:rsidRDefault="00E44165" w:rsidP="00E44165">
      <w:pPr>
        <w:tabs>
          <w:tab w:val="left" w:pos="2268"/>
          <w:tab w:val="left" w:pos="4536"/>
          <w:tab w:val="left" w:pos="6804"/>
          <w:tab w:val="right" w:pos="9638"/>
        </w:tabs>
        <w:spacing w:before="120" w:after="120"/>
        <w:rPr>
          <w:rFonts w:cstheme="minorHAnsi"/>
        </w:rPr>
      </w:pPr>
      <w:r w:rsidRPr="0051646F">
        <w:rPr>
          <w:rFonts w:cstheme="minorHAnsi"/>
        </w:rPr>
        <w:t>Concrush will maintain a complaints/enquiry register to record all complaints/enquiries made to Concrush (or an employee or agent of Concrush).</w:t>
      </w:r>
    </w:p>
    <w:p w14:paraId="32257E4E" w14:textId="77777777" w:rsidR="00E44165" w:rsidRPr="0051646F" w:rsidRDefault="00E44165" w:rsidP="00E44165">
      <w:pPr>
        <w:tabs>
          <w:tab w:val="left" w:pos="2268"/>
          <w:tab w:val="left" w:pos="4536"/>
          <w:tab w:val="left" w:pos="6804"/>
          <w:tab w:val="right" w:pos="9638"/>
        </w:tabs>
        <w:spacing w:before="120" w:after="120"/>
        <w:rPr>
          <w:rFonts w:cstheme="minorHAnsi"/>
        </w:rPr>
      </w:pPr>
      <w:r w:rsidRPr="0051646F">
        <w:rPr>
          <w:rFonts w:cstheme="minorHAnsi"/>
        </w:rPr>
        <w:t>The register must include the following details:</w:t>
      </w:r>
    </w:p>
    <w:p w14:paraId="636B5618" w14:textId="77777777" w:rsidR="00E44165" w:rsidRPr="0051646F" w:rsidRDefault="00E44165" w:rsidP="00E44165">
      <w:pPr>
        <w:pStyle w:val="ListBullet"/>
      </w:pPr>
      <w:r w:rsidRPr="0051646F">
        <w:t>The date and time of the complaint</w:t>
      </w:r>
    </w:p>
    <w:p w14:paraId="27D2B5CE" w14:textId="77777777" w:rsidR="00E44165" w:rsidRPr="0051646F" w:rsidRDefault="00E44165" w:rsidP="00E44165">
      <w:pPr>
        <w:pStyle w:val="ListBullet"/>
      </w:pPr>
      <w:r w:rsidRPr="0051646F">
        <w:t xml:space="preserve">The method by which the complaint was </w:t>
      </w:r>
      <w:proofErr w:type="gramStart"/>
      <w:r w:rsidRPr="0051646F">
        <w:t>made</w:t>
      </w:r>
      <w:proofErr w:type="gramEnd"/>
    </w:p>
    <w:p w14:paraId="59956691" w14:textId="77777777" w:rsidR="00E44165" w:rsidRPr="0051646F" w:rsidRDefault="00E44165" w:rsidP="00E44165">
      <w:pPr>
        <w:pStyle w:val="ListBullet"/>
      </w:pPr>
      <w:r w:rsidRPr="0051646F">
        <w:t xml:space="preserve">Any personal details of the complainant which were provided by the complainant or, if no such details were provided, a note to that </w:t>
      </w:r>
      <w:proofErr w:type="gramStart"/>
      <w:r w:rsidRPr="0051646F">
        <w:t>effect</w:t>
      </w:r>
      <w:proofErr w:type="gramEnd"/>
    </w:p>
    <w:p w14:paraId="538CB47F" w14:textId="77777777" w:rsidR="00E44165" w:rsidRPr="0051646F" w:rsidRDefault="00E44165" w:rsidP="00E44165">
      <w:pPr>
        <w:pStyle w:val="ListBullet"/>
      </w:pPr>
      <w:r w:rsidRPr="0051646F">
        <w:t>The nature of the complaint</w:t>
      </w:r>
    </w:p>
    <w:p w14:paraId="57F55496" w14:textId="77777777" w:rsidR="00E44165" w:rsidRPr="0051646F" w:rsidRDefault="00E44165" w:rsidP="00E44165">
      <w:pPr>
        <w:pStyle w:val="ListBullet"/>
      </w:pPr>
      <w:r w:rsidRPr="0051646F">
        <w:t xml:space="preserve">The action taken by Concrush in relation to the complaint, including and follow-up contact with the </w:t>
      </w:r>
      <w:proofErr w:type="gramStart"/>
      <w:r w:rsidRPr="0051646F">
        <w:t>complainant</w:t>
      </w:r>
      <w:proofErr w:type="gramEnd"/>
    </w:p>
    <w:p w14:paraId="79BAE045" w14:textId="77777777" w:rsidR="00E44165" w:rsidRPr="0051646F" w:rsidRDefault="00E44165" w:rsidP="00E44165">
      <w:pPr>
        <w:pStyle w:val="ListBullet"/>
      </w:pPr>
      <w:r w:rsidRPr="0051646F">
        <w:t>If no action was taken by Concrush, the reasons why no action was taken.</w:t>
      </w:r>
    </w:p>
    <w:p w14:paraId="113AB8D8" w14:textId="77777777" w:rsidR="00E44165" w:rsidRPr="0051646F" w:rsidRDefault="00E44165" w:rsidP="00E44165">
      <w:pPr>
        <w:tabs>
          <w:tab w:val="left" w:pos="2268"/>
          <w:tab w:val="left" w:pos="4536"/>
          <w:tab w:val="left" w:pos="6804"/>
          <w:tab w:val="right" w:pos="9638"/>
        </w:tabs>
        <w:spacing w:before="120" w:after="120"/>
      </w:pPr>
      <w:r w:rsidRPr="0051646F">
        <w:t>Records of enquiries and/or complaints and associated details/actions will be maintained as per the requirements specified in Section 11 of this OEMP.</w:t>
      </w:r>
    </w:p>
    <w:p w14:paraId="14D20106" w14:textId="77777777" w:rsidR="00E44165" w:rsidRPr="0051646F" w:rsidRDefault="00E44165" w:rsidP="00E44165">
      <w:pPr>
        <w:pStyle w:val="Heading2"/>
      </w:pPr>
      <w:bookmarkStart w:id="55" w:name="_Toc43201620"/>
      <w:bookmarkStart w:id="56" w:name="_Toc45850935"/>
      <w:r w:rsidRPr="0051646F">
        <w:t>envidence of consultation</w:t>
      </w:r>
      <w:bookmarkEnd w:id="55"/>
      <w:bookmarkEnd w:id="56"/>
    </w:p>
    <w:p w14:paraId="577E12C1" w14:textId="77777777" w:rsidR="00E44165" w:rsidRPr="0051646F" w:rsidRDefault="00E44165" w:rsidP="00E44165">
      <w:pPr>
        <w:tabs>
          <w:tab w:val="left" w:pos="2268"/>
          <w:tab w:val="left" w:pos="4536"/>
          <w:tab w:val="left" w:pos="6804"/>
          <w:tab w:val="right" w:pos="9638"/>
        </w:tabs>
        <w:spacing w:before="120" w:after="120"/>
      </w:pPr>
      <w:r w:rsidRPr="0051646F">
        <w:t>The following requirements have been established by the Development Consent (SSD 8753) with respect to Evidence of Consultation. Concrush will maintain records of required consultation including the specified details of consultation.</w:t>
      </w:r>
    </w:p>
    <w:p w14:paraId="1AA24C35" w14:textId="77777777" w:rsidR="00E44165" w:rsidRPr="0051646F" w:rsidRDefault="00E44165" w:rsidP="00E44165">
      <w:pPr>
        <w:tabs>
          <w:tab w:val="left" w:pos="2268"/>
          <w:tab w:val="left" w:pos="4536"/>
          <w:tab w:val="left" w:pos="6804"/>
          <w:tab w:val="right" w:pos="9638"/>
        </w:tabs>
        <w:spacing w:before="120" w:after="120"/>
      </w:pPr>
      <w:r w:rsidRPr="0051646F">
        <w:rPr>
          <w:b/>
        </w:rPr>
        <w:t>Condition A16</w:t>
      </w:r>
      <w:r w:rsidRPr="0051646F">
        <w:t xml:space="preserve"> – Where conditions of this consent (</w:t>
      </w:r>
      <w:proofErr w:type="gramStart"/>
      <w:r w:rsidRPr="0051646F">
        <w:t>i.e.</w:t>
      </w:r>
      <w:proofErr w:type="gramEnd"/>
      <w:r w:rsidRPr="0051646F">
        <w:t xml:space="preserve"> SSD 8753) require consultation with an identified party, the Applicant must:</w:t>
      </w:r>
    </w:p>
    <w:p w14:paraId="5F525BC7" w14:textId="77777777" w:rsidR="00E44165" w:rsidRPr="0051646F" w:rsidRDefault="00E44165" w:rsidP="00E44165">
      <w:pPr>
        <w:numPr>
          <w:ilvl w:val="0"/>
          <w:numId w:val="21"/>
        </w:numPr>
        <w:tabs>
          <w:tab w:val="left" w:pos="2268"/>
          <w:tab w:val="left" w:pos="4536"/>
          <w:tab w:val="left" w:pos="6804"/>
          <w:tab w:val="right" w:pos="9638"/>
        </w:tabs>
        <w:spacing w:before="120" w:after="120"/>
        <w:rPr>
          <w:rFonts w:cstheme="minorHAnsi"/>
        </w:rPr>
      </w:pPr>
      <w:r w:rsidRPr="0051646F">
        <w:rPr>
          <w:rFonts w:cstheme="minorHAnsi"/>
        </w:rPr>
        <w:t xml:space="preserve">consult with the relevant party prior to submitting the subject document to the Planning Secretary for </w:t>
      </w:r>
      <w:proofErr w:type="gramStart"/>
      <w:r w:rsidRPr="0051646F">
        <w:rPr>
          <w:rFonts w:cstheme="minorHAnsi"/>
        </w:rPr>
        <w:t>approval;</w:t>
      </w:r>
      <w:proofErr w:type="gramEnd"/>
    </w:p>
    <w:p w14:paraId="7597C8EA" w14:textId="77777777" w:rsidR="00E44165" w:rsidRPr="0051646F" w:rsidRDefault="00E44165" w:rsidP="00E44165">
      <w:pPr>
        <w:numPr>
          <w:ilvl w:val="0"/>
          <w:numId w:val="21"/>
        </w:numPr>
        <w:tabs>
          <w:tab w:val="left" w:pos="2268"/>
          <w:tab w:val="left" w:pos="4536"/>
          <w:tab w:val="left" w:pos="6804"/>
          <w:tab w:val="right" w:pos="9638"/>
        </w:tabs>
        <w:spacing w:before="120" w:after="120"/>
        <w:rPr>
          <w:rFonts w:cstheme="minorHAnsi"/>
        </w:rPr>
      </w:pPr>
      <w:r w:rsidRPr="0051646F">
        <w:rPr>
          <w:rFonts w:cstheme="minorHAnsi"/>
        </w:rPr>
        <w:t>provide details of the consultation undertaken including:</w:t>
      </w:r>
    </w:p>
    <w:p w14:paraId="5B03C13A" w14:textId="77777777" w:rsidR="00E44165" w:rsidRPr="0051646F" w:rsidRDefault="00E44165" w:rsidP="00E44165">
      <w:pPr>
        <w:numPr>
          <w:ilvl w:val="0"/>
          <w:numId w:val="22"/>
        </w:numPr>
        <w:tabs>
          <w:tab w:val="left" w:pos="2268"/>
          <w:tab w:val="left" w:pos="4536"/>
          <w:tab w:val="left" w:pos="6804"/>
          <w:tab w:val="right" w:pos="9638"/>
        </w:tabs>
        <w:spacing w:before="120" w:after="120"/>
        <w:rPr>
          <w:rFonts w:cstheme="minorHAnsi"/>
        </w:rPr>
      </w:pPr>
      <w:r w:rsidRPr="0051646F">
        <w:rPr>
          <w:rFonts w:cstheme="minorHAnsi"/>
        </w:rPr>
        <w:t>the outcome of that consultation, matters resolved and unresolved; and</w:t>
      </w:r>
    </w:p>
    <w:p w14:paraId="3A18B09A" w14:textId="77777777" w:rsidR="00E44165" w:rsidRPr="0051646F" w:rsidRDefault="00E44165" w:rsidP="00E44165">
      <w:pPr>
        <w:numPr>
          <w:ilvl w:val="0"/>
          <w:numId w:val="22"/>
        </w:numPr>
        <w:tabs>
          <w:tab w:val="left" w:pos="2268"/>
          <w:tab w:val="left" w:pos="4536"/>
          <w:tab w:val="left" w:pos="6804"/>
          <w:tab w:val="right" w:pos="9638"/>
        </w:tabs>
        <w:spacing w:before="120" w:after="120"/>
        <w:rPr>
          <w:rFonts w:cstheme="minorHAnsi"/>
        </w:rPr>
      </w:pPr>
      <w:r w:rsidRPr="0051646F">
        <w:rPr>
          <w:rFonts w:cstheme="minorHAnsi"/>
        </w:rPr>
        <w:t>details of any disagreement remaining between the party consulted and the Applicant and how the Applicant has addressed the matters not resolved.</w:t>
      </w:r>
    </w:p>
    <w:p w14:paraId="603BD850" w14:textId="77777777" w:rsidR="00E44165" w:rsidRPr="0051646F" w:rsidRDefault="00E44165" w:rsidP="00E44165">
      <w:pPr>
        <w:pStyle w:val="Heading1"/>
      </w:pPr>
      <w:bookmarkStart w:id="57" w:name="_Toc43201621"/>
      <w:bookmarkStart w:id="58" w:name="_Toc45850936"/>
      <w:r w:rsidRPr="0051646F">
        <w:lastRenderedPageBreak/>
        <w:t>PRE-Operational requirements</w:t>
      </w:r>
      <w:bookmarkEnd w:id="57"/>
      <w:bookmarkEnd w:id="58"/>
    </w:p>
    <w:p w14:paraId="72E66321" w14:textId="77777777" w:rsidR="00E44165" w:rsidRPr="0051646F" w:rsidRDefault="00E44165" w:rsidP="00E44165">
      <w:pPr>
        <w:pStyle w:val="Heading2"/>
      </w:pPr>
      <w:bookmarkStart w:id="59" w:name="_Toc43201622"/>
      <w:bookmarkStart w:id="60" w:name="_Toc45850937"/>
      <w:r w:rsidRPr="0051646F">
        <w:t>Hold points</w:t>
      </w:r>
      <w:bookmarkEnd w:id="59"/>
      <w:bookmarkEnd w:id="60"/>
    </w:p>
    <w:p w14:paraId="0B75E2AD" w14:textId="77777777" w:rsidR="00E44165" w:rsidRPr="0051646F" w:rsidRDefault="00E44165" w:rsidP="00E44165">
      <w:pPr>
        <w:tabs>
          <w:tab w:val="left" w:pos="2268"/>
          <w:tab w:val="left" w:pos="4536"/>
          <w:tab w:val="left" w:pos="6804"/>
          <w:tab w:val="right" w:pos="9638"/>
        </w:tabs>
        <w:spacing w:before="120" w:after="120"/>
      </w:pPr>
      <w:r w:rsidRPr="0051646F">
        <w:t xml:space="preserve">The following hold point requirements have been established by the Development Consent (SSD 8753) with respect to the commencement of operational activities.  </w:t>
      </w:r>
      <w:proofErr w:type="gramStart"/>
      <w:r w:rsidRPr="0051646F">
        <w:t>These hold</w:t>
      </w:r>
      <w:proofErr w:type="gramEnd"/>
      <w:r w:rsidRPr="0051646F">
        <w:t xml:space="preserve"> point requirements need to be completed/released prior to the commencement of the operational stage specified. Concrush will maintain records and documented evidence to demonstrate compliance with the following requirements (as per the requirements of Section 11):</w:t>
      </w:r>
    </w:p>
    <w:p w14:paraId="4485B9B9" w14:textId="77777777" w:rsidR="00E44165" w:rsidRPr="0051646F" w:rsidRDefault="00E44165" w:rsidP="00E44165">
      <w:pPr>
        <w:tabs>
          <w:tab w:val="left" w:pos="2268"/>
          <w:tab w:val="left" w:pos="4536"/>
          <w:tab w:val="left" w:pos="6804"/>
          <w:tab w:val="right" w:pos="9638"/>
        </w:tabs>
        <w:spacing w:before="120" w:after="120"/>
      </w:pPr>
      <w:r w:rsidRPr="0051646F">
        <w:rPr>
          <w:b/>
        </w:rPr>
        <w:t xml:space="preserve">Condition A12 </w:t>
      </w:r>
      <w:r w:rsidRPr="0051646F">
        <w:t>– The date of commencement of each of the following phases of the development must be notified to the Planning Secretary in writing, at least one month before that date, or as otherwise agreed with the Planning Secretary:</w:t>
      </w:r>
    </w:p>
    <w:p w14:paraId="5932D4DC" w14:textId="77777777" w:rsidR="00E44165" w:rsidRPr="0051646F" w:rsidRDefault="00E44165" w:rsidP="00E44165">
      <w:pPr>
        <w:numPr>
          <w:ilvl w:val="0"/>
          <w:numId w:val="31"/>
        </w:numPr>
        <w:tabs>
          <w:tab w:val="left" w:pos="2268"/>
          <w:tab w:val="left" w:pos="4536"/>
          <w:tab w:val="left" w:pos="6804"/>
          <w:tab w:val="right" w:pos="9638"/>
        </w:tabs>
        <w:spacing w:before="120" w:after="120"/>
      </w:pPr>
      <w:r w:rsidRPr="0051646F">
        <w:t>Condition A12(b) operation</w:t>
      </w:r>
    </w:p>
    <w:p w14:paraId="0E1CCFEB" w14:textId="77777777" w:rsidR="00E44165" w:rsidRPr="0051646F" w:rsidRDefault="00E44165" w:rsidP="00E44165">
      <w:pPr>
        <w:numPr>
          <w:ilvl w:val="0"/>
          <w:numId w:val="31"/>
        </w:numPr>
        <w:tabs>
          <w:tab w:val="left" w:pos="2268"/>
          <w:tab w:val="left" w:pos="4536"/>
          <w:tab w:val="left" w:pos="6804"/>
          <w:tab w:val="right" w:pos="9638"/>
        </w:tabs>
        <w:spacing w:before="120" w:after="120"/>
      </w:pPr>
      <w:r w:rsidRPr="0051646F">
        <w:t>Condition A12(c) cessation of operations; and</w:t>
      </w:r>
    </w:p>
    <w:p w14:paraId="0261359A" w14:textId="77777777" w:rsidR="00E44165" w:rsidRPr="0051646F" w:rsidRDefault="00E44165" w:rsidP="00E44165">
      <w:pPr>
        <w:numPr>
          <w:ilvl w:val="0"/>
          <w:numId w:val="31"/>
        </w:numPr>
        <w:tabs>
          <w:tab w:val="left" w:pos="2268"/>
          <w:tab w:val="left" w:pos="4536"/>
          <w:tab w:val="left" w:pos="6804"/>
          <w:tab w:val="right" w:pos="9638"/>
        </w:tabs>
        <w:spacing w:before="120" w:after="120"/>
      </w:pPr>
      <w:r w:rsidRPr="0051646F">
        <w:t>Condition A12(d) decommissioning.</w:t>
      </w:r>
    </w:p>
    <w:p w14:paraId="66521681" w14:textId="77777777" w:rsidR="00E44165" w:rsidRPr="0051646F" w:rsidRDefault="00E44165" w:rsidP="00E44165">
      <w:pPr>
        <w:tabs>
          <w:tab w:val="left" w:pos="2268"/>
          <w:tab w:val="left" w:pos="4536"/>
          <w:tab w:val="left" w:pos="6804"/>
          <w:tab w:val="right" w:pos="9638"/>
        </w:tabs>
        <w:spacing w:before="120" w:after="120"/>
      </w:pPr>
      <w:r w:rsidRPr="0051646F">
        <w:rPr>
          <w:b/>
        </w:rPr>
        <w:t>Condition A13</w:t>
      </w:r>
      <w:r w:rsidRPr="0051646F">
        <w:t xml:space="preserve"> – If operation or decommissioning of the development is to be staged, the Planning Secretary must be notified in writing at least one month before the commencement of each stage, of the date of commencement and the development to be carried out in that stage, or as otherwise agreed with the Planning Secretary.</w:t>
      </w:r>
    </w:p>
    <w:p w14:paraId="76365098" w14:textId="77777777" w:rsidR="00E44165" w:rsidRPr="0051646F" w:rsidRDefault="00E44165" w:rsidP="00E44165">
      <w:pPr>
        <w:tabs>
          <w:tab w:val="left" w:pos="2268"/>
          <w:tab w:val="left" w:pos="4536"/>
          <w:tab w:val="left" w:pos="6804"/>
          <w:tab w:val="right" w:pos="9638"/>
        </w:tabs>
        <w:spacing w:before="120" w:after="120"/>
      </w:pPr>
      <w:r w:rsidRPr="0051646F">
        <w:rPr>
          <w:b/>
        </w:rPr>
        <w:t>Condition A25</w:t>
      </w:r>
      <w:r w:rsidRPr="0051646F">
        <w:t xml:space="preserve"> </w:t>
      </w:r>
      <w:proofErr w:type="gramStart"/>
      <w:r w:rsidRPr="0051646F">
        <w:t>–  Prior</w:t>
      </w:r>
      <w:proofErr w:type="gramEnd"/>
      <w:r w:rsidRPr="0051646F">
        <w:t xml:space="preserve"> to the commencement of Stage 1 operations, the Applicant must pay a contribution to Council under section 7.11 of the EP&amp;A Act of $5.57 for Public Transport Facilities, $3.43 for Plan Preparation &amp; Administration and an annual haulage contribution of:</w:t>
      </w:r>
    </w:p>
    <w:p w14:paraId="1CBEC01F" w14:textId="77777777" w:rsidR="00E44165" w:rsidRPr="0051646F" w:rsidRDefault="00E44165" w:rsidP="00E44165">
      <w:pPr>
        <w:numPr>
          <w:ilvl w:val="0"/>
          <w:numId w:val="23"/>
        </w:numPr>
        <w:autoSpaceDE w:val="0"/>
        <w:autoSpaceDN w:val="0"/>
        <w:adjustRightInd w:val="0"/>
        <w:spacing w:line="240" w:lineRule="auto"/>
        <w:contextualSpacing/>
        <w:rPr>
          <w:rFonts w:cstheme="minorHAnsi"/>
        </w:rPr>
      </w:pPr>
      <w:r w:rsidRPr="0051646F">
        <w:rPr>
          <w:rFonts w:cstheme="minorHAnsi"/>
        </w:rPr>
        <w:t xml:space="preserve">$6,045.45 when access along The Weir Road between the intersections of Bath Street and The Weir Road and </w:t>
      </w:r>
      <w:proofErr w:type="spellStart"/>
      <w:r w:rsidRPr="0051646F">
        <w:rPr>
          <w:rFonts w:cstheme="minorHAnsi"/>
        </w:rPr>
        <w:t>Griffen</w:t>
      </w:r>
      <w:proofErr w:type="spellEnd"/>
      <w:r w:rsidRPr="0051646F">
        <w:rPr>
          <w:rFonts w:cstheme="minorHAnsi"/>
        </w:rPr>
        <w:t xml:space="preserve"> Road and The Weir Road is not available at any time during the period to which the payment relates (adjusted on a quarterly basis from the date of this consent, to account for movements in the Australian Bureau of Statistics Consumer Price Index Building Construction (NSW)), or</w:t>
      </w:r>
    </w:p>
    <w:p w14:paraId="5CDD2420" w14:textId="77777777" w:rsidR="00E44165" w:rsidRPr="0051646F" w:rsidRDefault="00E44165" w:rsidP="00E44165">
      <w:pPr>
        <w:tabs>
          <w:tab w:val="left" w:pos="2268"/>
          <w:tab w:val="left" w:pos="4536"/>
          <w:tab w:val="left" w:pos="6804"/>
          <w:tab w:val="right" w:pos="9638"/>
        </w:tabs>
        <w:autoSpaceDE w:val="0"/>
        <w:autoSpaceDN w:val="0"/>
        <w:adjustRightInd w:val="0"/>
        <w:spacing w:before="120" w:after="120" w:line="240" w:lineRule="auto"/>
        <w:ind w:left="360"/>
        <w:contextualSpacing/>
        <w:rPr>
          <w:rFonts w:cstheme="minorHAnsi"/>
        </w:rPr>
      </w:pPr>
    </w:p>
    <w:p w14:paraId="2ABFC8AD" w14:textId="77777777" w:rsidR="00E44165" w:rsidRPr="0051646F" w:rsidRDefault="00E44165" w:rsidP="00E44165">
      <w:pPr>
        <w:numPr>
          <w:ilvl w:val="0"/>
          <w:numId w:val="23"/>
        </w:numPr>
        <w:autoSpaceDE w:val="0"/>
        <w:autoSpaceDN w:val="0"/>
        <w:adjustRightInd w:val="0"/>
        <w:spacing w:line="240" w:lineRule="auto"/>
        <w:contextualSpacing/>
        <w:rPr>
          <w:rFonts w:cstheme="minorHAnsi"/>
        </w:rPr>
      </w:pPr>
      <w:r w:rsidRPr="0051646F">
        <w:t xml:space="preserve">($24,050.00 when access along The Weir Road between the intersections of Bath Street and The Weir Road and </w:t>
      </w:r>
      <w:proofErr w:type="spellStart"/>
      <w:r w:rsidRPr="0051646F">
        <w:t>Griffen</w:t>
      </w:r>
      <w:proofErr w:type="spellEnd"/>
      <w:r w:rsidRPr="0051646F">
        <w:t xml:space="preserve"> Road and The Weir Road </w:t>
      </w:r>
      <w:proofErr w:type="gramStart"/>
      <w:r w:rsidRPr="0051646F">
        <w:t>is available at all times</w:t>
      </w:r>
      <w:proofErr w:type="gramEnd"/>
      <w:r w:rsidRPr="0051646F">
        <w:t xml:space="preserve"> during the period to which the payment relates (adjusted on a quarterly basis from the date of this consent, to account for movements in the Australian Bureau of Statistics Consumer Price Index Building Construction (NSW)).</w:t>
      </w:r>
    </w:p>
    <w:p w14:paraId="1A8261A7" w14:textId="77777777" w:rsidR="00E44165" w:rsidRPr="0051646F" w:rsidRDefault="00E44165" w:rsidP="00E44165">
      <w:pPr>
        <w:tabs>
          <w:tab w:val="left" w:pos="2268"/>
          <w:tab w:val="left" w:pos="4536"/>
          <w:tab w:val="left" w:pos="6804"/>
          <w:tab w:val="right" w:pos="9638"/>
        </w:tabs>
        <w:spacing w:before="120" w:after="120"/>
        <w:ind w:left="360"/>
        <w:contextualSpacing/>
        <w:rPr>
          <w:rFonts w:cstheme="minorHAnsi"/>
        </w:rPr>
      </w:pPr>
    </w:p>
    <w:p w14:paraId="16E8FE1D" w14:textId="77777777" w:rsidR="00E44165" w:rsidRPr="0051646F" w:rsidRDefault="00E44165" w:rsidP="00E44165">
      <w:pPr>
        <w:tabs>
          <w:tab w:val="left" w:pos="2268"/>
          <w:tab w:val="left" w:pos="4536"/>
          <w:tab w:val="left" w:pos="6804"/>
          <w:tab w:val="right" w:pos="9638"/>
        </w:tabs>
        <w:spacing w:before="120" w:after="120"/>
      </w:pPr>
      <w:r w:rsidRPr="0051646F">
        <w:rPr>
          <w:b/>
        </w:rPr>
        <w:t xml:space="preserve">Condition A23 Note - </w:t>
      </w:r>
      <w:r w:rsidRPr="0051646F">
        <w:t xml:space="preserve">Under Part 6 of the </w:t>
      </w:r>
      <w:r w:rsidRPr="0051646F">
        <w:rPr>
          <w:i/>
        </w:rPr>
        <w:t>Environmental Planning and Assessment Act, 1979</w:t>
      </w:r>
      <w:r w:rsidRPr="0051646F">
        <w:t>, the Applicant is required to obtain construction and occupation certificates for the proposed building works.</w:t>
      </w:r>
    </w:p>
    <w:p w14:paraId="03696C17" w14:textId="77777777" w:rsidR="00E44165" w:rsidRPr="0051646F" w:rsidRDefault="00E44165" w:rsidP="00E44165">
      <w:pPr>
        <w:tabs>
          <w:tab w:val="left" w:pos="2268"/>
          <w:tab w:val="left" w:pos="4536"/>
          <w:tab w:val="left" w:pos="6804"/>
          <w:tab w:val="right" w:pos="9638"/>
        </w:tabs>
        <w:spacing w:before="120" w:after="120"/>
      </w:pPr>
      <w:r w:rsidRPr="0051646F">
        <w:rPr>
          <w:b/>
        </w:rPr>
        <w:t>Condition A31</w:t>
      </w:r>
      <w:r w:rsidRPr="0051646F">
        <w:t xml:space="preserve"> - Prior to the commencement of Stage 1 operations, works-as-executed drawings signed by a registered surveyor demonstrating that the stormwater drainage and finished ground levels have been constructed as approved, must be submitted to the Principal Certifier.</w:t>
      </w:r>
    </w:p>
    <w:p w14:paraId="7E6461C1" w14:textId="77777777" w:rsidR="00E44165" w:rsidRPr="0051646F" w:rsidRDefault="00E44165" w:rsidP="00E44165">
      <w:pPr>
        <w:tabs>
          <w:tab w:val="left" w:pos="2268"/>
          <w:tab w:val="left" w:pos="4536"/>
          <w:tab w:val="left" w:pos="6804"/>
          <w:tab w:val="right" w:pos="9638"/>
        </w:tabs>
        <w:spacing w:before="120" w:after="120"/>
      </w:pPr>
      <w:r w:rsidRPr="0051646F">
        <w:rPr>
          <w:b/>
        </w:rPr>
        <w:t>Advisory Note 1</w:t>
      </w:r>
      <w:r w:rsidRPr="0051646F">
        <w:t xml:space="preserve"> - All licences, permits, approvals and consents as required by law must be obtained and maintained as required for the development. No condition of this consent removes any obligation to obtain, renew or comply with such licences, permits, approvals and consents.</w:t>
      </w:r>
    </w:p>
    <w:p w14:paraId="6C071A2D" w14:textId="77777777" w:rsidR="00E44165" w:rsidRPr="0051646F" w:rsidRDefault="00E44165" w:rsidP="00E44165">
      <w:pPr>
        <w:tabs>
          <w:tab w:val="left" w:pos="2268"/>
          <w:tab w:val="left" w:pos="4536"/>
          <w:tab w:val="left" w:pos="6804"/>
          <w:tab w:val="right" w:pos="9638"/>
        </w:tabs>
        <w:spacing w:before="120" w:after="120"/>
      </w:pPr>
      <w:r w:rsidRPr="0051646F">
        <w:rPr>
          <w:b/>
        </w:rPr>
        <w:t>Condition B4</w:t>
      </w:r>
      <w:r w:rsidRPr="0051646F">
        <w:t xml:space="preserve"> – The Applicant must:</w:t>
      </w:r>
    </w:p>
    <w:p w14:paraId="6784344B" w14:textId="77777777" w:rsidR="00E44165" w:rsidRPr="0051646F" w:rsidRDefault="00E44165" w:rsidP="00E44165">
      <w:pPr>
        <w:numPr>
          <w:ilvl w:val="0"/>
          <w:numId w:val="24"/>
        </w:numPr>
        <w:tabs>
          <w:tab w:val="left" w:pos="2268"/>
          <w:tab w:val="left" w:pos="4536"/>
          <w:tab w:val="left" w:pos="6804"/>
          <w:tab w:val="right" w:pos="9638"/>
        </w:tabs>
        <w:spacing w:before="120" w:after="120"/>
      </w:pPr>
      <w:r w:rsidRPr="0051646F">
        <w:lastRenderedPageBreak/>
        <w:t>Not commence Stage 1 operations until the Waste Management Plan required by Condition B3 is approved by the Planning Secretary.</w:t>
      </w:r>
    </w:p>
    <w:p w14:paraId="55D71C81" w14:textId="77777777" w:rsidR="00E44165" w:rsidRPr="0051646F" w:rsidRDefault="00E44165" w:rsidP="00E44165">
      <w:pPr>
        <w:numPr>
          <w:ilvl w:val="0"/>
          <w:numId w:val="24"/>
        </w:numPr>
        <w:tabs>
          <w:tab w:val="left" w:pos="2268"/>
          <w:tab w:val="left" w:pos="4536"/>
          <w:tab w:val="left" w:pos="6804"/>
          <w:tab w:val="right" w:pos="9638"/>
        </w:tabs>
        <w:spacing w:before="120" w:after="120"/>
      </w:pPr>
      <w:r w:rsidRPr="0051646F">
        <w:t>Not commence Stage 2 operations until the Waste Management Plan required by Condition B3 is approved by the Panning Secretary.</w:t>
      </w:r>
    </w:p>
    <w:p w14:paraId="386D52FC" w14:textId="77777777" w:rsidR="00E44165" w:rsidRPr="0051646F" w:rsidRDefault="00E44165" w:rsidP="00E44165">
      <w:pPr>
        <w:tabs>
          <w:tab w:val="left" w:pos="2268"/>
          <w:tab w:val="left" w:pos="4536"/>
          <w:tab w:val="left" w:pos="6804"/>
          <w:tab w:val="right" w:pos="9638"/>
        </w:tabs>
        <w:spacing w:before="120" w:after="120"/>
      </w:pPr>
      <w:r w:rsidRPr="0051646F">
        <w:rPr>
          <w:b/>
        </w:rPr>
        <w:t>Condition B15</w:t>
      </w:r>
      <w:r w:rsidRPr="0051646F">
        <w:t xml:space="preserve"> – The Applicant must:</w:t>
      </w:r>
    </w:p>
    <w:p w14:paraId="55156A62" w14:textId="77777777" w:rsidR="00E44165" w:rsidRPr="0051646F" w:rsidRDefault="00E44165" w:rsidP="00E44165">
      <w:pPr>
        <w:numPr>
          <w:ilvl w:val="0"/>
          <w:numId w:val="25"/>
        </w:numPr>
        <w:tabs>
          <w:tab w:val="left" w:pos="2268"/>
          <w:tab w:val="left" w:pos="4536"/>
          <w:tab w:val="left" w:pos="6804"/>
          <w:tab w:val="right" w:pos="9638"/>
        </w:tabs>
        <w:spacing w:before="120" w:after="120"/>
      </w:pPr>
      <w:r w:rsidRPr="0051646F">
        <w:t xml:space="preserve">Not commence Stage 1 operations until the Discharge Verification and Mitigation Plan required by Condition B14 is approved by the Planning </w:t>
      </w:r>
      <w:proofErr w:type="gramStart"/>
      <w:r w:rsidRPr="0051646F">
        <w:t>Secretary;</w:t>
      </w:r>
      <w:proofErr w:type="gramEnd"/>
    </w:p>
    <w:p w14:paraId="319F0D77" w14:textId="77777777" w:rsidR="00E44165" w:rsidRPr="0051646F" w:rsidRDefault="00E44165" w:rsidP="00E44165">
      <w:pPr>
        <w:numPr>
          <w:ilvl w:val="0"/>
          <w:numId w:val="25"/>
        </w:numPr>
        <w:tabs>
          <w:tab w:val="left" w:pos="2268"/>
          <w:tab w:val="left" w:pos="4536"/>
          <w:tab w:val="left" w:pos="6804"/>
          <w:tab w:val="right" w:pos="9638"/>
        </w:tabs>
        <w:spacing w:before="120" w:after="120"/>
      </w:pPr>
      <w:r w:rsidRPr="0051646F">
        <w:t>Not commence Stage 1 operations until the approved management and mitigation measures required by Condition 14 has been installed and implemented.</w:t>
      </w:r>
    </w:p>
    <w:p w14:paraId="3DD45C3B" w14:textId="77777777" w:rsidR="00E44165" w:rsidRPr="0051646F" w:rsidRDefault="00E44165" w:rsidP="00E44165">
      <w:pPr>
        <w:tabs>
          <w:tab w:val="left" w:pos="2268"/>
          <w:tab w:val="left" w:pos="4536"/>
          <w:tab w:val="left" w:pos="6804"/>
          <w:tab w:val="right" w:pos="9638"/>
        </w:tabs>
        <w:spacing w:before="120" w:after="120"/>
      </w:pPr>
      <w:r w:rsidRPr="0051646F">
        <w:rPr>
          <w:b/>
        </w:rPr>
        <w:t>Condition B16</w:t>
      </w:r>
      <w:r w:rsidRPr="0051646F">
        <w:t xml:space="preserve"> – Prior to the commencement of Stage 1 operations, the Applicant must design, </w:t>
      </w:r>
      <w:proofErr w:type="gramStart"/>
      <w:r w:rsidRPr="0051646F">
        <w:t>install</w:t>
      </w:r>
      <w:proofErr w:type="gramEnd"/>
      <w:r w:rsidRPr="0051646F">
        <w:t xml:space="preserve"> and operate a wastewater management system for the development.</w:t>
      </w:r>
    </w:p>
    <w:p w14:paraId="16E320A6" w14:textId="77777777" w:rsidR="00E44165" w:rsidRPr="0051646F" w:rsidRDefault="00E44165" w:rsidP="00E44165">
      <w:pPr>
        <w:tabs>
          <w:tab w:val="left" w:pos="2268"/>
          <w:tab w:val="left" w:pos="4536"/>
          <w:tab w:val="left" w:pos="6804"/>
          <w:tab w:val="right" w:pos="9638"/>
        </w:tabs>
        <w:spacing w:before="120" w:after="120"/>
      </w:pPr>
      <w:r w:rsidRPr="0051646F">
        <w:rPr>
          <w:b/>
        </w:rPr>
        <w:t>Condition B18</w:t>
      </w:r>
      <w:r w:rsidRPr="0051646F">
        <w:t xml:space="preserve"> – Prior to the commencement of Stage 1 operations, the Applicant must confirm the final dam depths and, if greater than 2 m in depth, provide engineering documentation to Sydney Trains.</w:t>
      </w:r>
    </w:p>
    <w:p w14:paraId="22683249" w14:textId="77777777" w:rsidR="00E44165" w:rsidRPr="0051646F" w:rsidRDefault="00E44165" w:rsidP="00E44165">
      <w:pPr>
        <w:tabs>
          <w:tab w:val="left" w:pos="2268"/>
          <w:tab w:val="left" w:pos="4536"/>
          <w:tab w:val="left" w:pos="6804"/>
          <w:tab w:val="right" w:pos="9638"/>
        </w:tabs>
        <w:spacing w:before="120" w:after="120"/>
      </w:pPr>
      <w:r w:rsidRPr="0051646F">
        <w:rPr>
          <w:b/>
        </w:rPr>
        <w:t>Condition B27 (a)</w:t>
      </w:r>
      <w:r w:rsidRPr="0051646F">
        <w:t xml:space="preserve"> – The Applicant must not commence Stage 1 operations, until the Flood Emergency Response Plan required by Condition B27 is approved by the Planning Secretary.</w:t>
      </w:r>
    </w:p>
    <w:p w14:paraId="125DD3EB" w14:textId="77777777" w:rsidR="00E44165" w:rsidRPr="0051646F" w:rsidRDefault="00E44165" w:rsidP="00E44165">
      <w:pPr>
        <w:tabs>
          <w:tab w:val="left" w:pos="2268"/>
          <w:tab w:val="left" w:pos="4536"/>
          <w:tab w:val="left" w:pos="6804"/>
          <w:tab w:val="right" w:pos="9638"/>
        </w:tabs>
        <w:spacing w:before="120" w:after="120"/>
      </w:pPr>
      <w:r w:rsidRPr="0051646F">
        <w:rPr>
          <w:b/>
        </w:rPr>
        <w:t>Condition B28</w:t>
      </w:r>
      <w:r w:rsidRPr="0051646F">
        <w:t xml:space="preserve"> – Prior to the commencement of Stage 1 operations, the Applicant must complete the Racecourse Road access works to the satisfaction of Council.</w:t>
      </w:r>
    </w:p>
    <w:p w14:paraId="34979718" w14:textId="77777777" w:rsidR="00E44165" w:rsidRPr="0051646F" w:rsidRDefault="00E44165" w:rsidP="00E44165">
      <w:pPr>
        <w:tabs>
          <w:tab w:val="left" w:pos="2268"/>
          <w:tab w:val="left" w:pos="4536"/>
          <w:tab w:val="left" w:pos="6804"/>
          <w:tab w:val="right" w:pos="9638"/>
        </w:tabs>
        <w:spacing w:before="120" w:after="120"/>
      </w:pPr>
      <w:r w:rsidRPr="0051646F">
        <w:rPr>
          <w:b/>
        </w:rPr>
        <w:t>Condition B30</w:t>
      </w:r>
      <w:r w:rsidRPr="0051646F">
        <w:t xml:space="preserve"> – Prior to the commencement of Stage 2 operations, the Applicant must provide 20 car parking spaces within the site (including one accessible space) for staff and visitors. </w:t>
      </w:r>
    </w:p>
    <w:p w14:paraId="368C3A74" w14:textId="77777777" w:rsidR="00E44165" w:rsidRPr="0051646F" w:rsidRDefault="00E44165" w:rsidP="00E44165">
      <w:pPr>
        <w:tabs>
          <w:tab w:val="left" w:pos="2268"/>
          <w:tab w:val="left" w:pos="4536"/>
          <w:tab w:val="left" w:pos="6804"/>
          <w:tab w:val="right" w:pos="9638"/>
        </w:tabs>
        <w:spacing w:before="120" w:after="120"/>
        <w:rPr>
          <w:b/>
        </w:rPr>
      </w:pPr>
      <w:r w:rsidRPr="0051646F">
        <w:rPr>
          <w:b/>
        </w:rPr>
        <w:t>Condition B32</w:t>
      </w:r>
      <w:r w:rsidRPr="0051646F">
        <w:t xml:space="preserve"> – The Applicant must update all site plans prior to the commencement of Stage 2 operations to include the 20 parking spaces.</w:t>
      </w:r>
    </w:p>
    <w:p w14:paraId="3CAB399A" w14:textId="77777777" w:rsidR="00E44165" w:rsidRPr="0051646F" w:rsidRDefault="00E44165" w:rsidP="00E44165">
      <w:pPr>
        <w:tabs>
          <w:tab w:val="left" w:pos="2268"/>
          <w:tab w:val="left" w:pos="4536"/>
          <w:tab w:val="left" w:pos="6804"/>
          <w:tab w:val="right" w:pos="9638"/>
        </w:tabs>
        <w:spacing w:before="120" w:after="120"/>
      </w:pPr>
      <w:r w:rsidRPr="0051646F">
        <w:rPr>
          <w:b/>
        </w:rPr>
        <w:t>Condition B40</w:t>
      </w:r>
      <w:r w:rsidRPr="0051646F">
        <w:t xml:space="preserve"> – The Applicant must not commence Stage 1 operation until the Operational Air Quality Management Plan required by Condition B39 is approved by the Planning Secretary.</w:t>
      </w:r>
    </w:p>
    <w:p w14:paraId="0FCD8B09" w14:textId="77777777" w:rsidR="00E44165" w:rsidRPr="0051646F" w:rsidRDefault="00E44165" w:rsidP="00E44165">
      <w:pPr>
        <w:tabs>
          <w:tab w:val="left" w:pos="2268"/>
          <w:tab w:val="left" w:pos="4536"/>
          <w:tab w:val="left" w:pos="6804"/>
          <w:tab w:val="right" w:pos="9638"/>
        </w:tabs>
        <w:spacing w:before="120" w:after="120"/>
      </w:pPr>
      <w:r w:rsidRPr="0051646F">
        <w:rPr>
          <w:b/>
        </w:rPr>
        <w:t>Condition B45</w:t>
      </w:r>
      <w:r w:rsidRPr="0051646F">
        <w:t xml:space="preserve"> – Prior to the commencement of Stage 1 operations, the Applicant must construct a concrete block noise wall on the eastern and southern perimeters of the ‘raw material stockpiles and processing area’, as shown in Figure 1 at Appendix 1 of this Development Consent (refer to </w:t>
      </w:r>
      <w:r w:rsidRPr="0051646F">
        <w:rPr>
          <w:b/>
        </w:rPr>
        <w:t>Appendix A</w:t>
      </w:r>
      <w:r w:rsidRPr="0051646F">
        <w:t xml:space="preserve"> of this OEMP).</w:t>
      </w:r>
    </w:p>
    <w:p w14:paraId="5B5B93B0" w14:textId="77777777" w:rsidR="00E44165" w:rsidRPr="0051646F" w:rsidRDefault="00E44165" w:rsidP="00E44165">
      <w:pPr>
        <w:tabs>
          <w:tab w:val="left" w:pos="2268"/>
          <w:tab w:val="left" w:pos="4536"/>
          <w:tab w:val="left" w:pos="6804"/>
          <w:tab w:val="right" w:pos="9638"/>
        </w:tabs>
        <w:spacing w:before="120" w:after="120"/>
      </w:pPr>
      <w:r w:rsidRPr="0051646F">
        <w:rPr>
          <w:b/>
        </w:rPr>
        <w:t>Condition B48 (a)</w:t>
      </w:r>
      <w:r w:rsidRPr="0051646F">
        <w:t xml:space="preserve"> – The Applicant must not commence operation until the Operational Noise Management Plan required by Condition B47 is approved by the Planning Secretary.</w:t>
      </w:r>
    </w:p>
    <w:p w14:paraId="633DA259" w14:textId="77777777" w:rsidR="00E44165" w:rsidRPr="0051646F" w:rsidRDefault="00E44165" w:rsidP="00E44165">
      <w:pPr>
        <w:tabs>
          <w:tab w:val="left" w:pos="2268"/>
          <w:tab w:val="left" w:pos="4536"/>
          <w:tab w:val="left" w:pos="6804"/>
          <w:tab w:val="right" w:pos="9638"/>
        </w:tabs>
        <w:spacing w:before="120" w:after="120"/>
      </w:pPr>
      <w:r w:rsidRPr="0051646F">
        <w:rPr>
          <w:b/>
        </w:rPr>
        <w:t>Condition B51</w:t>
      </w:r>
      <w:r w:rsidRPr="0051646F">
        <w:t xml:space="preserve"> – Prior to the commencement of Stage 1 operations, the Applicant must carry out any remediation works required by the Remedial Action Plan (RAP) under Condition B49 using a suitably qualified and experienced contractor(s) in accordance with the approved RAP and relevant guidelines produced or approved under the </w:t>
      </w:r>
      <w:r w:rsidRPr="0051646F">
        <w:rPr>
          <w:i/>
        </w:rPr>
        <w:t>Contaminated Land Management Act 1997</w:t>
      </w:r>
      <w:r w:rsidRPr="0051646F">
        <w:t>.</w:t>
      </w:r>
    </w:p>
    <w:p w14:paraId="4E8A2140" w14:textId="77777777" w:rsidR="00E44165" w:rsidRPr="0051646F" w:rsidRDefault="00E44165" w:rsidP="00E44165">
      <w:pPr>
        <w:tabs>
          <w:tab w:val="left" w:pos="2268"/>
          <w:tab w:val="left" w:pos="4536"/>
          <w:tab w:val="left" w:pos="6804"/>
          <w:tab w:val="right" w:pos="9638"/>
        </w:tabs>
        <w:spacing w:before="120" w:after="120"/>
      </w:pPr>
      <w:r w:rsidRPr="0051646F">
        <w:rPr>
          <w:b/>
        </w:rPr>
        <w:t>Condition B53</w:t>
      </w:r>
      <w:r w:rsidRPr="0051646F">
        <w:t xml:space="preserve"> – The Applicant must not commence Stage 1 operations until the Site Audit Statement (SAS) required by Condition B52 is approved by a consultant certified under either the </w:t>
      </w:r>
      <w:proofErr w:type="spellStart"/>
      <w:proofErr w:type="gramStart"/>
      <w:r w:rsidRPr="0051646F">
        <w:t>CEnvP</w:t>
      </w:r>
      <w:proofErr w:type="spellEnd"/>
      <w:r w:rsidRPr="0051646F">
        <w:t>(</w:t>
      </w:r>
      <w:proofErr w:type="gramEnd"/>
      <w:r w:rsidRPr="0051646F">
        <w:t>SC) or the CPSS CSAM scheme.</w:t>
      </w:r>
    </w:p>
    <w:p w14:paraId="242A63D3" w14:textId="77777777" w:rsidR="00E44165" w:rsidRPr="0051646F" w:rsidRDefault="00E44165" w:rsidP="00E44165">
      <w:pPr>
        <w:tabs>
          <w:tab w:val="left" w:pos="2268"/>
          <w:tab w:val="left" w:pos="4536"/>
          <w:tab w:val="left" w:pos="6804"/>
          <w:tab w:val="right" w:pos="9638"/>
        </w:tabs>
        <w:spacing w:before="120" w:after="120"/>
      </w:pPr>
      <w:r w:rsidRPr="0051646F">
        <w:rPr>
          <w:b/>
        </w:rPr>
        <w:t>Condition B56</w:t>
      </w:r>
      <w:r w:rsidRPr="0051646F">
        <w:t xml:space="preserve"> – Prior to the commencement of Stage 1 operations, the Applicant must install FRNSW’s compatible fittings on the water storage tanks near the garden and wood waste area and ensure the provision of fire extinguishers on all machinery.</w:t>
      </w:r>
    </w:p>
    <w:p w14:paraId="09446BC0" w14:textId="77777777" w:rsidR="00E44165" w:rsidRPr="0051646F" w:rsidRDefault="00E44165" w:rsidP="00E44165">
      <w:pPr>
        <w:tabs>
          <w:tab w:val="left" w:pos="2268"/>
          <w:tab w:val="left" w:pos="4536"/>
          <w:tab w:val="left" w:pos="6804"/>
          <w:tab w:val="right" w:pos="9638"/>
        </w:tabs>
        <w:spacing w:before="120" w:after="120"/>
      </w:pPr>
      <w:r w:rsidRPr="0051646F">
        <w:rPr>
          <w:b/>
        </w:rPr>
        <w:lastRenderedPageBreak/>
        <w:t>Condition C7(a)</w:t>
      </w:r>
      <w:r w:rsidRPr="0051646F">
        <w:t xml:space="preserve"> – The Applicant must not commence operation until the Operational Environmental Management Plan (OEMP) is approved by the Planning Secretary.</w:t>
      </w:r>
    </w:p>
    <w:p w14:paraId="20E64CEA" w14:textId="77777777" w:rsidR="00E44165" w:rsidRPr="0051646F" w:rsidRDefault="00E44165" w:rsidP="00E44165">
      <w:pPr>
        <w:pStyle w:val="Heading1"/>
      </w:pPr>
      <w:bookmarkStart w:id="61" w:name="_Toc43201623"/>
      <w:bookmarkStart w:id="62" w:name="_Toc45850938"/>
      <w:r w:rsidRPr="0051646F">
        <w:lastRenderedPageBreak/>
        <w:t>operational limits</w:t>
      </w:r>
      <w:bookmarkEnd w:id="61"/>
      <w:bookmarkEnd w:id="62"/>
    </w:p>
    <w:p w14:paraId="3E216E45" w14:textId="77777777" w:rsidR="00E44165" w:rsidRPr="0051646F" w:rsidRDefault="00E44165" w:rsidP="00E44165">
      <w:pPr>
        <w:pStyle w:val="Heading2"/>
      </w:pPr>
      <w:bookmarkStart w:id="63" w:name="_Toc43201624"/>
      <w:bookmarkStart w:id="64" w:name="_Toc45850939"/>
      <w:r w:rsidRPr="0051646F">
        <w:t>development consent operational limits</w:t>
      </w:r>
      <w:bookmarkEnd w:id="63"/>
      <w:bookmarkEnd w:id="64"/>
    </w:p>
    <w:p w14:paraId="23902EED" w14:textId="77777777" w:rsidR="00E44165" w:rsidRPr="0051646F" w:rsidRDefault="00E44165" w:rsidP="00E44165">
      <w:pPr>
        <w:tabs>
          <w:tab w:val="left" w:pos="2268"/>
          <w:tab w:val="left" w:pos="4536"/>
          <w:tab w:val="left" w:pos="6804"/>
          <w:tab w:val="right" w:pos="9638"/>
        </w:tabs>
        <w:spacing w:before="120" w:after="120"/>
      </w:pPr>
      <w:r w:rsidRPr="0051646F">
        <w:rPr>
          <w:rFonts w:cstheme="minorHAnsi"/>
        </w:rPr>
        <w:t>The following operational limits have been established by the Development Consent (SSD 8753).</w:t>
      </w:r>
      <w:r w:rsidRPr="0051646F">
        <w:t xml:space="preserve"> Concrush will maintain records and documented evidence (as per the requirements of Section 11) to demonstrate compliance with the following operational limits.</w:t>
      </w:r>
    </w:p>
    <w:p w14:paraId="6D64F61D" w14:textId="77777777" w:rsidR="00E44165" w:rsidRPr="0051646F" w:rsidRDefault="00E44165" w:rsidP="00E44165">
      <w:pPr>
        <w:pStyle w:val="Heading3"/>
      </w:pPr>
      <w:bookmarkStart w:id="65" w:name="_Toc45850940"/>
      <w:r w:rsidRPr="0051646F">
        <w:t>hours of work</w:t>
      </w:r>
      <w:bookmarkEnd w:id="65"/>
    </w:p>
    <w:p w14:paraId="5542A354" w14:textId="77777777" w:rsidR="00E44165" w:rsidRPr="0051646F" w:rsidRDefault="00E44165" w:rsidP="00E44165">
      <w:pPr>
        <w:tabs>
          <w:tab w:val="left" w:pos="2268"/>
          <w:tab w:val="left" w:pos="4536"/>
          <w:tab w:val="left" w:pos="6804"/>
          <w:tab w:val="right" w:pos="9638"/>
        </w:tabs>
        <w:spacing w:before="120" w:after="120"/>
      </w:pPr>
      <w:r w:rsidRPr="0051646F">
        <w:rPr>
          <w:b/>
        </w:rPr>
        <w:t>Condition B42</w:t>
      </w:r>
      <w:r w:rsidRPr="0051646F">
        <w:t xml:space="preserve"> – The Applicant must comply with the following hours, unless otherwise agreed in writing by the Planning Secretary.</w:t>
      </w:r>
    </w:p>
    <w:p w14:paraId="7880C3D3" w14:textId="77777777" w:rsidR="00E44165" w:rsidRDefault="00E44165" w:rsidP="00E44165">
      <w:pPr>
        <w:pStyle w:val="Caption"/>
      </w:pPr>
      <w:r>
        <w:t xml:space="preserve">Table </w:t>
      </w:r>
      <w:fldSimple w:instr=" STYLEREF 1 \s ">
        <w:r>
          <w:rPr>
            <w:noProof/>
          </w:rPr>
          <w:t>5</w:t>
        </w:r>
      </w:fldSimple>
      <w:r>
        <w:noBreakHyphen/>
      </w:r>
      <w:fldSimple w:instr=" SEQ Table \* ARABIC \s 1 ">
        <w:r>
          <w:rPr>
            <w:noProof/>
          </w:rPr>
          <w:t>1</w:t>
        </w:r>
      </w:fldSimple>
      <w:r>
        <w:t xml:space="preserve"> </w:t>
      </w:r>
      <w:r>
        <w:tab/>
        <w:t>Approved Operational Hours of Work</w:t>
      </w:r>
    </w:p>
    <w:tbl>
      <w:tblPr>
        <w:tblStyle w:val="Table3"/>
        <w:tblW w:w="5000" w:type="pct"/>
        <w:tblLayout w:type="fixed"/>
        <w:tblLook w:val="0620" w:firstRow="1" w:lastRow="0" w:firstColumn="0" w:lastColumn="0" w:noHBand="1" w:noVBand="1"/>
      </w:tblPr>
      <w:tblGrid>
        <w:gridCol w:w="3008"/>
        <w:gridCol w:w="3007"/>
        <w:gridCol w:w="3005"/>
      </w:tblGrid>
      <w:tr w:rsidR="00E44165" w:rsidRPr="0051646F" w14:paraId="18E1F0DD" w14:textId="77777777" w:rsidTr="00D01B29">
        <w:trPr>
          <w:cnfStyle w:val="100000000000" w:firstRow="1" w:lastRow="0" w:firstColumn="0" w:lastColumn="0" w:oddVBand="0" w:evenVBand="0" w:oddHBand="0" w:evenHBand="0" w:firstRowFirstColumn="0" w:firstRowLastColumn="0" w:lastRowFirstColumn="0" w:lastRowLastColumn="0"/>
          <w:tblHeader/>
        </w:trPr>
        <w:tc>
          <w:tcPr>
            <w:tcW w:w="1667" w:type="pct"/>
          </w:tcPr>
          <w:p w14:paraId="7EE56E95" w14:textId="77777777" w:rsidR="00E44165" w:rsidRPr="0051646F" w:rsidRDefault="00E44165" w:rsidP="00D01B29">
            <w:pPr>
              <w:suppressAutoHyphens/>
              <w:rPr>
                <w:b/>
                <w:lang w:eastAsia="fr-CA"/>
              </w:rPr>
            </w:pPr>
            <w:r w:rsidRPr="0051646F">
              <w:rPr>
                <w:b/>
                <w:lang w:eastAsia="fr-CA"/>
              </w:rPr>
              <w:t>Activity</w:t>
            </w:r>
          </w:p>
        </w:tc>
        <w:tc>
          <w:tcPr>
            <w:tcW w:w="1667" w:type="pct"/>
          </w:tcPr>
          <w:p w14:paraId="42D050ED" w14:textId="77777777" w:rsidR="00E44165" w:rsidRPr="0051646F" w:rsidRDefault="00E44165" w:rsidP="00D01B29">
            <w:pPr>
              <w:suppressAutoHyphens/>
              <w:rPr>
                <w:b/>
                <w:lang w:eastAsia="fr-CA"/>
              </w:rPr>
            </w:pPr>
            <w:r w:rsidRPr="0051646F">
              <w:rPr>
                <w:b/>
                <w:lang w:eastAsia="fr-CA"/>
              </w:rPr>
              <w:t>Day</w:t>
            </w:r>
          </w:p>
        </w:tc>
        <w:tc>
          <w:tcPr>
            <w:tcW w:w="1666" w:type="pct"/>
          </w:tcPr>
          <w:p w14:paraId="4CBD653F" w14:textId="77777777" w:rsidR="00E44165" w:rsidRPr="0051646F" w:rsidRDefault="00E44165" w:rsidP="00D01B29">
            <w:pPr>
              <w:suppressAutoHyphens/>
              <w:rPr>
                <w:b/>
                <w:lang w:eastAsia="fr-CA"/>
              </w:rPr>
            </w:pPr>
            <w:r w:rsidRPr="0051646F">
              <w:rPr>
                <w:b/>
                <w:lang w:eastAsia="fr-CA"/>
              </w:rPr>
              <w:t>TIME</w:t>
            </w:r>
          </w:p>
        </w:tc>
      </w:tr>
      <w:tr w:rsidR="00E44165" w:rsidRPr="0051646F" w14:paraId="6040AB0B" w14:textId="77777777" w:rsidTr="00D01B29">
        <w:tc>
          <w:tcPr>
            <w:tcW w:w="1667" w:type="pct"/>
          </w:tcPr>
          <w:p w14:paraId="2EE212FF" w14:textId="77777777" w:rsidR="00E44165" w:rsidRPr="0051646F" w:rsidRDefault="00E44165" w:rsidP="00D01B29">
            <w:pPr>
              <w:rPr>
                <w:rFonts w:cs="Arial"/>
                <w:szCs w:val="22"/>
              </w:rPr>
            </w:pPr>
            <w:r w:rsidRPr="0051646F">
              <w:rPr>
                <w:rFonts w:cs="Arial"/>
                <w:szCs w:val="22"/>
              </w:rPr>
              <w:t>Stage 1 and Stage 2 Operations</w:t>
            </w:r>
          </w:p>
        </w:tc>
        <w:tc>
          <w:tcPr>
            <w:tcW w:w="1667" w:type="pct"/>
          </w:tcPr>
          <w:p w14:paraId="31FF89C5" w14:textId="77777777" w:rsidR="00E44165" w:rsidRPr="0051646F" w:rsidRDefault="00E44165" w:rsidP="00D01B29">
            <w:pPr>
              <w:rPr>
                <w:rFonts w:cs="Arial"/>
                <w:szCs w:val="22"/>
              </w:rPr>
            </w:pPr>
            <w:r w:rsidRPr="0051646F">
              <w:rPr>
                <w:rFonts w:cs="Arial"/>
                <w:szCs w:val="22"/>
              </w:rPr>
              <w:t>Monday to Saturday</w:t>
            </w:r>
          </w:p>
        </w:tc>
        <w:tc>
          <w:tcPr>
            <w:tcW w:w="1666" w:type="pct"/>
          </w:tcPr>
          <w:p w14:paraId="335508D5" w14:textId="77777777" w:rsidR="00E44165" w:rsidRPr="0051646F" w:rsidRDefault="00E44165" w:rsidP="00D01B29">
            <w:pPr>
              <w:rPr>
                <w:rFonts w:cs="Arial"/>
                <w:szCs w:val="22"/>
              </w:rPr>
            </w:pPr>
            <w:r w:rsidRPr="0051646F">
              <w:rPr>
                <w:rFonts w:cs="Arial"/>
                <w:szCs w:val="22"/>
              </w:rPr>
              <w:t>7am to 10pm</w:t>
            </w:r>
          </w:p>
        </w:tc>
      </w:tr>
      <w:tr w:rsidR="00E44165" w:rsidRPr="0051646F" w14:paraId="7D9ADBCA" w14:textId="77777777" w:rsidTr="00D01B29">
        <w:tc>
          <w:tcPr>
            <w:tcW w:w="1667" w:type="pct"/>
          </w:tcPr>
          <w:p w14:paraId="2BEEB2C5" w14:textId="77777777" w:rsidR="00E44165" w:rsidRPr="0051646F" w:rsidRDefault="00E44165" w:rsidP="00D01B29">
            <w:pPr>
              <w:rPr>
                <w:rFonts w:cs="Arial"/>
                <w:szCs w:val="22"/>
              </w:rPr>
            </w:pPr>
            <w:r w:rsidRPr="0051646F">
              <w:rPr>
                <w:rFonts w:cs="Arial"/>
                <w:szCs w:val="22"/>
              </w:rPr>
              <w:t>Stage 1 and Stage 2 Operations</w:t>
            </w:r>
          </w:p>
        </w:tc>
        <w:tc>
          <w:tcPr>
            <w:tcW w:w="1667" w:type="pct"/>
          </w:tcPr>
          <w:p w14:paraId="7F4CE703" w14:textId="77777777" w:rsidR="00E44165" w:rsidRPr="0051646F" w:rsidRDefault="00E44165" w:rsidP="00D01B29">
            <w:pPr>
              <w:rPr>
                <w:rFonts w:cs="Arial"/>
                <w:szCs w:val="22"/>
              </w:rPr>
            </w:pPr>
            <w:r w:rsidRPr="0051646F">
              <w:rPr>
                <w:rFonts w:cs="Arial"/>
                <w:szCs w:val="22"/>
              </w:rPr>
              <w:t>Sunday and Public Holidays</w:t>
            </w:r>
          </w:p>
        </w:tc>
        <w:tc>
          <w:tcPr>
            <w:tcW w:w="1666" w:type="pct"/>
          </w:tcPr>
          <w:p w14:paraId="444747D0" w14:textId="77777777" w:rsidR="00E44165" w:rsidRPr="0051646F" w:rsidRDefault="00E44165" w:rsidP="00D01B29">
            <w:pPr>
              <w:rPr>
                <w:rFonts w:cs="Arial"/>
                <w:szCs w:val="22"/>
              </w:rPr>
            </w:pPr>
            <w:r w:rsidRPr="0051646F">
              <w:rPr>
                <w:rFonts w:cs="Arial"/>
                <w:szCs w:val="22"/>
              </w:rPr>
              <w:t>8am to 6pm</w:t>
            </w:r>
          </w:p>
        </w:tc>
      </w:tr>
    </w:tbl>
    <w:p w14:paraId="38EEBD6F" w14:textId="77777777" w:rsidR="00E44165" w:rsidRPr="0051646F" w:rsidRDefault="00E44165" w:rsidP="00E44165">
      <w:pPr>
        <w:tabs>
          <w:tab w:val="left" w:pos="2268"/>
          <w:tab w:val="left" w:pos="4536"/>
          <w:tab w:val="left" w:pos="6804"/>
          <w:tab w:val="right" w:pos="9638"/>
        </w:tabs>
        <w:spacing w:before="120" w:after="120"/>
      </w:pPr>
      <w:r w:rsidRPr="0051646F">
        <w:t>During the evening period (</w:t>
      </w:r>
      <w:proofErr w:type="gramStart"/>
      <w:r w:rsidRPr="0051646F">
        <w:t>i.e.</w:t>
      </w:r>
      <w:proofErr w:type="gramEnd"/>
      <w:r w:rsidRPr="0051646F">
        <w:t xml:space="preserve"> 6pm to 10pm), operations are limited to screening and stockpiling or loading and dispatch of trucks. No crushers can be used during the evening period.</w:t>
      </w:r>
    </w:p>
    <w:p w14:paraId="39E61847" w14:textId="77777777" w:rsidR="00E44165" w:rsidRPr="0051646F" w:rsidRDefault="00E44165" w:rsidP="00E44165">
      <w:pPr>
        <w:tabs>
          <w:tab w:val="left" w:pos="2268"/>
          <w:tab w:val="left" w:pos="4536"/>
          <w:tab w:val="left" w:pos="6804"/>
          <w:tab w:val="right" w:pos="9638"/>
        </w:tabs>
        <w:spacing w:before="120" w:after="120"/>
      </w:pPr>
      <w:r w:rsidRPr="0051646F">
        <w:t>Concrush has committed to the following work practice limitation as identified in the environmental management and mitigation measures for the project:</w:t>
      </w:r>
    </w:p>
    <w:p w14:paraId="4B3E242C" w14:textId="77777777" w:rsidR="00E44165" w:rsidRPr="0051646F" w:rsidRDefault="00E44165" w:rsidP="00E44165">
      <w:pPr>
        <w:pStyle w:val="ListBullet"/>
      </w:pPr>
      <w:r w:rsidRPr="0051646F">
        <w:t>The cone crusher will not be used when green waste shredding is occurring.</w:t>
      </w:r>
    </w:p>
    <w:p w14:paraId="29FE97A8" w14:textId="77777777" w:rsidR="00E44165" w:rsidRPr="0051646F" w:rsidRDefault="00E44165" w:rsidP="00E44165">
      <w:pPr>
        <w:pStyle w:val="Heading3"/>
        <w:rPr>
          <w:lang w:eastAsia="fr-CA"/>
        </w:rPr>
      </w:pPr>
      <w:bookmarkStart w:id="66" w:name="_Toc45850941"/>
      <w:r w:rsidRPr="0051646F">
        <w:rPr>
          <w:lang w:eastAsia="fr-CA"/>
        </w:rPr>
        <w:t>out of hours work</w:t>
      </w:r>
      <w:bookmarkEnd w:id="66"/>
    </w:p>
    <w:p w14:paraId="270CE28C" w14:textId="77777777" w:rsidR="00E44165" w:rsidRPr="0051646F" w:rsidRDefault="00E44165" w:rsidP="00E44165">
      <w:pPr>
        <w:tabs>
          <w:tab w:val="left" w:pos="2268"/>
          <w:tab w:val="left" w:pos="4536"/>
          <w:tab w:val="left" w:pos="6804"/>
          <w:tab w:val="right" w:pos="9638"/>
        </w:tabs>
        <w:spacing w:before="120" w:after="120"/>
      </w:pPr>
      <w:r w:rsidRPr="0051646F">
        <w:rPr>
          <w:b/>
        </w:rPr>
        <w:t>Condition B43</w:t>
      </w:r>
      <w:r w:rsidRPr="0051646F">
        <w:t xml:space="preserve"> – Works outside the hours identified in Condition B42 (as detailed in Section 5.1.1) may be undertaken in the following circumstances:</w:t>
      </w:r>
    </w:p>
    <w:p w14:paraId="345BD885" w14:textId="77777777" w:rsidR="00E44165" w:rsidRPr="0051646F" w:rsidRDefault="00E44165" w:rsidP="00E44165">
      <w:pPr>
        <w:numPr>
          <w:ilvl w:val="0"/>
          <w:numId w:val="26"/>
        </w:numPr>
        <w:tabs>
          <w:tab w:val="left" w:pos="2268"/>
          <w:tab w:val="left" w:pos="4536"/>
          <w:tab w:val="left" w:pos="6804"/>
          <w:tab w:val="right" w:pos="9638"/>
        </w:tabs>
        <w:spacing w:before="120" w:after="120"/>
      </w:pPr>
      <w:r w:rsidRPr="0051646F">
        <w:t xml:space="preserve">works that are inaudible at the nearest sensitive </w:t>
      </w:r>
      <w:proofErr w:type="gramStart"/>
      <w:r w:rsidRPr="0051646F">
        <w:t>receivers;</w:t>
      </w:r>
      <w:proofErr w:type="gramEnd"/>
    </w:p>
    <w:p w14:paraId="428E40FB" w14:textId="77777777" w:rsidR="00E44165" w:rsidRPr="0051646F" w:rsidRDefault="00E44165" w:rsidP="00E44165">
      <w:pPr>
        <w:numPr>
          <w:ilvl w:val="0"/>
          <w:numId w:val="26"/>
        </w:numPr>
        <w:tabs>
          <w:tab w:val="left" w:pos="2268"/>
          <w:tab w:val="left" w:pos="4536"/>
          <w:tab w:val="left" w:pos="6804"/>
          <w:tab w:val="right" w:pos="9638"/>
        </w:tabs>
        <w:spacing w:before="120" w:after="120"/>
      </w:pPr>
      <w:r w:rsidRPr="0051646F">
        <w:t>for the delivery of materials required outside these hours by the NSW Police Force or other authorities for safety reasons; or</w:t>
      </w:r>
    </w:p>
    <w:p w14:paraId="665FAEC7" w14:textId="77777777" w:rsidR="00E44165" w:rsidRPr="0051646F" w:rsidRDefault="00E44165" w:rsidP="00E44165">
      <w:pPr>
        <w:numPr>
          <w:ilvl w:val="0"/>
          <w:numId w:val="26"/>
        </w:numPr>
        <w:tabs>
          <w:tab w:val="left" w:pos="2268"/>
          <w:tab w:val="left" w:pos="4536"/>
          <w:tab w:val="left" w:pos="6804"/>
          <w:tab w:val="right" w:pos="9638"/>
        </w:tabs>
        <w:spacing w:before="120" w:after="120"/>
      </w:pPr>
      <w:r w:rsidRPr="0051646F">
        <w:t>where it is required in an emergency to avoid the loss of lives, property or to prevent environmental harm.</w:t>
      </w:r>
    </w:p>
    <w:p w14:paraId="7FC10113" w14:textId="77777777" w:rsidR="00E44165" w:rsidRPr="0051646F" w:rsidRDefault="00E44165" w:rsidP="00E44165">
      <w:pPr>
        <w:pStyle w:val="Heading3"/>
        <w:rPr>
          <w:lang w:eastAsia="fr-CA"/>
        </w:rPr>
      </w:pPr>
      <w:bookmarkStart w:id="67" w:name="_Toc45850942"/>
      <w:r w:rsidRPr="0051646F">
        <w:rPr>
          <w:lang w:eastAsia="fr-CA"/>
        </w:rPr>
        <w:t>WAste</w:t>
      </w:r>
      <w:bookmarkEnd w:id="67"/>
    </w:p>
    <w:p w14:paraId="2A532E9D" w14:textId="77777777" w:rsidR="00E44165" w:rsidRPr="0051646F" w:rsidRDefault="00E44165" w:rsidP="00E44165">
      <w:pPr>
        <w:tabs>
          <w:tab w:val="left" w:pos="2268"/>
          <w:tab w:val="left" w:pos="4536"/>
          <w:tab w:val="left" w:pos="6804"/>
          <w:tab w:val="right" w:pos="9638"/>
        </w:tabs>
        <w:spacing w:before="120" w:after="120"/>
      </w:pPr>
      <w:r w:rsidRPr="0051646F">
        <w:rPr>
          <w:b/>
        </w:rPr>
        <w:t>Condition A6</w:t>
      </w:r>
      <w:r w:rsidRPr="0051646F">
        <w:t xml:space="preserve"> - The only type of waste permitted to be received or processed at the site is waste classified as general solid waste (non-putrescible).</w:t>
      </w:r>
    </w:p>
    <w:p w14:paraId="5430087D" w14:textId="77777777" w:rsidR="00E44165" w:rsidRPr="0051646F" w:rsidRDefault="00E44165" w:rsidP="00E44165">
      <w:pPr>
        <w:tabs>
          <w:tab w:val="left" w:pos="2268"/>
          <w:tab w:val="left" w:pos="4536"/>
          <w:tab w:val="left" w:pos="6804"/>
          <w:tab w:val="right" w:pos="9638"/>
        </w:tabs>
        <w:spacing w:before="120" w:after="120"/>
      </w:pPr>
      <w:r w:rsidRPr="0051646F">
        <w:rPr>
          <w:b/>
        </w:rPr>
        <w:t>Condition A7</w:t>
      </w:r>
      <w:r w:rsidRPr="0051646F">
        <w:t xml:space="preserve"> – The Applicant must not:</w:t>
      </w:r>
    </w:p>
    <w:p w14:paraId="51C279E0" w14:textId="77777777" w:rsidR="00E44165" w:rsidRPr="0051646F" w:rsidRDefault="00E44165" w:rsidP="00E44165">
      <w:pPr>
        <w:numPr>
          <w:ilvl w:val="0"/>
          <w:numId w:val="27"/>
        </w:numPr>
        <w:tabs>
          <w:tab w:val="left" w:pos="2268"/>
          <w:tab w:val="left" w:pos="4536"/>
          <w:tab w:val="left" w:pos="6804"/>
          <w:tab w:val="right" w:pos="9638"/>
        </w:tabs>
        <w:spacing w:before="120" w:after="120"/>
      </w:pPr>
      <w:r w:rsidRPr="0051646F">
        <w:t xml:space="preserve">Receive or process more than 250,000 tonnes of general solid waste (non-putrescible) per annum, which includes no more than 5,000 tonnes of garden and wood waste; and </w:t>
      </w:r>
    </w:p>
    <w:p w14:paraId="2CCA77BE" w14:textId="77777777" w:rsidR="00E44165" w:rsidRPr="0051646F" w:rsidRDefault="00E44165" w:rsidP="00E44165">
      <w:pPr>
        <w:numPr>
          <w:ilvl w:val="0"/>
          <w:numId w:val="27"/>
        </w:numPr>
        <w:tabs>
          <w:tab w:val="left" w:pos="2268"/>
          <w:tab w:val="left" w:pos="4536"/>
          <w:tab w:val="left" w:pos="6804"/>
          <w:tab w:val="right" w:pos="9638"/>
        </w:tabs>
        <w:spacing w:before="120" w:after="120"/>
      </w:pPr>
      <w:r w:rsidRPr="0051646F">
        <w:t>Store more than 150,000 tonnes of general solid waste (non-putrescible) at any one time, which includes 200 tonnes of garden and wood waste.</w:t>
      </w:r>
    </w:p>
    <w:p w14:paraId="6E60870B" w14:textId="77777777" w:rsidR="00E44165" w:rsidRPr="0051646F" w:rsidRDefault="00E44165" w:rsidP="00E44165">
      <w:pPr>
        <w:tabs>
          <w:tab w:val="left" w:pos="2268"/>
          <w:tab w:val="left" w:pos="4536"/>
          <w:tab w:val="left" w:pos="6804"/>
          <w:tab w:val="right" w:pos="9638"/>
        </w:tabs>
        <w:spacing w:before="120" w:after="120"/>
      </w:pPr>
      <w:r w:rsidRPr="0051646F">
        <w:rPr>
          <w:b/>
        </w:rPr>
        <w:lastRenderedPageBreak/>
        <w:t>Condition A8</w:t>
      </w:r>
      <w:r w:rsidRPr="0051646F">
        <w:t xml:space="preserve"> - Despite condition A7(a) and condition A7(b), the Applicant must not receive or process more than 108,000 tonnes per annum or store more than 40,000 tonnes of general solid waste (non-putrescible) at any one time until Stage 1 construction is </w:t>
      </w:r>
      <w:proofErr w:type="gramStart"/>
      <w:r w:rsidRPr="0051646F">
        <w:t>complete</w:t>
      </w:r>
      <w:proofErr w:type="gramEnd"/>
      <w:r w:rsidRPr="0051646F">
        <w:t xml:space="preserve"> and the Planning Secretary has approved the commencement of Stage 1 operations.</w:t>
      </w:r>
    </w:p>
    <w:p w14:paraId="082994BB" w14:textId="77777777" w:rsidR="00E44165" w:rsidRPr="0051646F" w:rsidRDefault="00E44165" w:rsidP="00E44165">
      <w:pPr>
        <w:tabs>
          <w:tab w:val="left" w:pos="2268"/>
          <w:tab w:val="left" w:pos="4536"/>
          <w:tab w:val="left" w:pos="6804"/>
          <w:tab w:val="right" w:pos="9638"/>
        </w:tabs>
        <w:spacing w:before="120" w:after="120"/>
      </w:pPr>
      <w:r w:rsidRPr="0051646F">
        <w:rPr>
          <w:b/>
        </w:rPr>
        <w:t>Condition A9</w:t>
      </w:r>
      <w:r w:rsidRPr="0051646F">
        <w:t xml:space="preserve"> - Despite condition A7(a) and condition A7(b), the Applicant must not receive or process more than 200,000 tonnes per annum or store more than 150,000 tonnes at any one time of general solid waste (non-putrescible) during Stage 1 operations.</w:t>
      </w:r>
    </w:p>
    <w:p w14:paraId="3E3B746B" w14:textId="77777777" w:rsidR="00E44165" w:rsidRPr="0051646F" w:rsidRDefault="00E44165" w:rsidP="00E44165">
      <w:pPr>
        <w:tabs>
          <w:tab w:val="left" w:pos="2268"/>
          <w:tab w:val="left" w:pos="4536"/>
          <w:tab w:val="left" w:pos="6804"/>
          <w:tab w:val="right" w:pos="9638"/>
        </w:tabs>
        <w:spacing w:before="120" w:after="120"/>
      </w:pPr>
      <w:r w:rsidRPr="0051646F">
        <w:rPr>
          <w:b/>
        </w:rPr>
        <w:t>Condition A10</w:t>
      </w:r>
      <w:r w:rsidRPr="0051646F">
        <w:t xml:space="preserve"> - Despite condition A7(a) and condition A7(b), the Applicant must not proceed to Stage 2 operations (receive and process up to 250,000 tonnes per annum and store up to 150,000 tonnes at any one time of general solid waste) until Stage 1 construction and Stage 2 construction is complete and the Planning Secretary has approved commencement of Stage 2 operations.</w:t>
      </w:r>
    </w:p>
    <w:p w14:paraId="09EE0657" w14:textId="77777777" w:rsidR="00E44165" w:rsidRPr="0051646F" w:rsidRDefault="00E44165" w:rsidP="00E44165">
      <w:pPr>
        <w:tabs>
          <w:tab w:val="left" w:pos="2268"/>
          <w:tab w:val="left" w:pos="4536"/>
          <w:tab w:val="left" w:pos="6804"/>
          <w:tab w:val="right" w:pos="9638"/>
        </w:tabs>
        <w:spacing w:before="120" w:after="120"/>
      </w:pPr>
      <w:r w:rsidRPr="0051646F">
        <w:rPr>
          <w:b/>
        </w:rPr>
        <w:t>Condition A11</w:t>
      </w:r>
      <w:r w:rsidRPr="0051646F">
        <w:t xml:space="preserve"> - Stockpiles of processed and/or unprocessed waste on site must not be more than 10 metres in height when measured from the finished ground level of the site.</w:t>
      </w:r>
    </w:p>
    <w:p w14:paraId="0B75E670" w14:textId="77777777" w:rsidR="00E44165" w:rsidRPr="0051646F" w:rsidRDefault="00E44165" w:rsidP="00E44165">
      <w:pPr>
        <w:tabs>
          <w:tab w:val="left" w:pos="2268"/>
          <w:tab w:val="left" w:pos="4536"/>
          <w:tab w:val="left" w:pos="6804"/>
          <w:tab w:val="right" w:pos="9638"/>
        </w:tabs>
        <w:spacing w:before="120" w:after="120"/>
      </w:pPr>
      <w:r w:rsidRPr="0051646F">
        <w:rPr>
          <w:b/>
        </w:rPr>
        <w:t>Condition B24</w:t>
      </w:r>
      <w:r w:rsidRPr="0051646F">
        <w:t xml:space="preserve"> – The Applicant must ensure garden and wood waste leachate is not reused outside of the garden and wood waste leachate barrier </w:t>
      </w:r>
      <w:proofErr w:type="gramStart"/>
      <w:r w:rsidRPr="0051646F">
        <w:t>system, unless</w:t>
      </w:r>
      <w:proofErr w:type="gramEnd"/>
      <w:r w:rsidRPr="0051646F">
        <w:t xml:space="preserve"> written approval has been granted by the EPA.</w:t>
      </w:r>
    </w:p>
    <w:p w14:paraId="45161E52" w14:textId="77777777" w:rsidR="00E44165" w:rsidRPr="0051646F" w:rsidRDefault="00E44165" w:rsidP="00E44165">
      <w:pPr>
        <w:pStyle w:val="Heading3"/>
        <w:rPr>
          <w:lang w:eastAsia="fr-CA"/>
        </w:rPr>
      </w:pPr>
      <w:bookmarkStart w:id="68" w:name="_Toc45850943"/>
      <w:r w:rsidRPr="0051646F">
        <w:rPr>
          <w:lang w:eastAsia="fr-CA"/>
        </w:rPr>
        <w:t>Air Quality and odour</w:t>
      </w:r>
      <w:bookmarkEnd w:id="68"/>
    </w:p>
    <w:p w14:paraId="7C95FC23" w14:textId="77777777" w:rsidR="00E44165" w:rsidRPr="0051646F" w:rsidRDefault="00E44165" w:rsidP="00E44165">
      <w:pPr>
        <w:tabs>
          <w:tab w:val="left" w:pos="2268"/>
          <w:tab w:val="left" w:pos="4536"/>
          <w:tab w:val="left" w:pos="6804"/>
          <w:tab w:val="right" w:pos="9638"/>
        </w:tabs>
        <w:spacing w:before="120" w:after="120"/>
      </w:pPr>
      <w:r w:rsidRPr="0051646F">
        <w:rPr>
          <w:b/>
        </w:rPr>
        <w:t>Condition B37(h)</w:t>
      </w:r>
      <w:r w:rsidRPr="0051646F">
        <w:t xml:space="preserve"> – requires the Applicant to cease operations during the adverse weather conditions as identified in the Response to Submission (</w:t>
      </w:r>
      <w:proofErr w:type="spellStart"/>
      <w:r w:rsidRPr="0051646F">
        <w:t>RtS</w:t>
      </w:r>
      <w:proofErr w:type="spellEnd"/>
      <w:r w:rsidRPr="0051646F">
        <w:t>) Report.</w:t>
      </w:r>
    </w:p>
    <w:p w14:paraId="20F6CE71" w14:textId="77777777" w:rsidR="00E44165" w:rsidRDefault="00E44165" w:rsidP="00E44165">
      <w:pPr>
        <w:tabs>
          <w:tab w:val="left" w:pos="2268"/>
          <w:tab w:val="left" w:pos="4536"/>
          <w:tab w:val="left" w:pos="6804"/>
          <w:tab w:val="right" w:pos="9638"/>
        </w:tabs>
        <w:spacing w:before="120" w:after="120"/>
      </w:pPr>
      <w:r w:rsidRPr="0051646F">
        <w:t xml:space="preserve">The adverse weather conditions that trigger operations to cease is when an average wind speed greater than 36 km/h is recorded continuously over a </w:t>
      </w:r>
      <w:proofErr w:type="gramStart"/>
      <w:r w:rsidRPr="0051646F">
        <w:t>15 minute</w:t>
      </w:r>
      <w:proofErr w:type="gramEnd"/>
      <w:r w:rsidRPr="0051646F">
        <w:t xml:space="preserve"> period from a north or north westerly direction.</w:t>
      </w:r>
    </w:p>
    <w:p w14:paraId="375A851E" w14:textId="77777777" w:rsidR="00E44165" w:rsidRPr="0051646F" w:rsidRDefault="00E44165" w:rsidP="00E44165">
      <w:pPr>
        <w:tabs>
          <w:tab w:val="left" w:pos="2268"/>
          <w:tab w:val="left" w:pos="4536"/>
          <w:tab w:val="left" w:pos="6804"/>
          <w:tab w:val="right" w:pos="9638"/>
        </w:tabs>
        <w:spacing w:before="120" w:after="120"/>
      </w:pPr>
      <w:r w:rsidRPr="0051646F">
        <w:t xml:space="preserve">The </w:t>
      </w:r>
      <w:proofErr w:type="spellStart"/>
      <w:r w:rsidRPr="0051646F">
        <w:t>RtS</w:t>
      </w:r>
      <w:proofErr w:type="spellEnd"/>
      <w:r w:rsidRPr="0051646F">
        <w:t xml:space="preserve"> Report identifies that operations are to cease if dust suppression measures appear visually ineffective.</w:t>
      </w:r>
    </w:p>
    <w:p w14:paraId="26B18EFD" w14:textId="77777777" w:rsidR="00E44165" w:rsidRPr="0051646F" w:rsidRDefault="00E44165" w:rsidP="00E44165">
      <w:pPr>
        <w:autoSpaceDE w:val="0"/>
        <w:autoSpaceDN w:val="0"/>
        <w:adjustRightInd w:val="0"/>
        <w:spacing w:after="173" w:line="240" w:lineRule="auto"/>
        <w:rPr>
          <w:rFonts w:cstheme="minorHAnsi"/>
        </w:rPr>
      </w:pPr>
      <w:proofErr w:type="gramStart"/>
      <w:r w:rsidRPr="0051646F">
        <w:rPr>
          <w:rFonts w:cstheme="minorHAnsi"/>
        </w:rPr>
        <w:t>In the event that</w:t>
      </w:r>
      <w:proofErr w:type="gramEnd"/>
      <w:r w:rsidRPr="0051646F">
        <w:rPr>
          <w:rFonts w:cstheme="minorHAnsi"/>
        </w:rPr>
        <w:t xml:space="preserve"> an engineered dust control measure was to fail, Concrush is committed to stopping operation of the relevant machine or to cease specific dust generating activities within the potentially affected part of the site.</w:t>
      </w:r>
    </w:p>
    <w:p w14:paraId="04C75781" w14:textId="77777777" w:rsidR="00E44165" w:rsidRPr="0051646F" w:rsidRDefault="00E44165" w:rsidP="00E44165">
      <w:pPr>
        <w:tabs>
          <w:tab w:val="left" w:pos="2268"/>
          <w:tab w:val="left" w:pos="4536"/>
          <w:tab w:val="left" w:pos="6804"/>
          <w:tab w:val="right" w:pos="9638"/>
        </w:tabs>
        <w:spacing w:before="120" w:after="120"/>
      </w:pPr>
      <w:r w:rsidRPr="0051646F">
        <w:rPr>
          <w:b/>
        </w:rPr>
        <w:t>Condition B41</w:t>
      </w:r>
      <w:r w:rsidRPr="0051646F">
        <w:t xml:space="preserve"> - The Applicant must ensure the development does not cause or permit the emission of any offensive odour (as defined in the </w:t>
      </w:r>
      <w:r w:rsidRPr="0051646F">
        <w:rPr>
          <w:i/>
        </w:rPr>
        <w:t>Protection of the Environment Operations Act</w:t>
      </w:r>
      <w:r w:rsidRPr="0051646F">
        <w:t xml:space="preserve"> </w:t>
      </w:r>
      <w:r w:rsidRPr="0051646F">
        <w:rPr>
          <w:i/>
        </w:rPr>
        <w:t>1997</w:t>
      </w:r>
      <w:r w:rsidRPr="0051646F">
        <w:t>).  Offensive odour is defined by the POEO Act as follows:</w:t>
      </w:r>
    </w:p>
    <w:p w14:paraId="6E74B04D" w14:textId="77777777" w:rsidR="00E44165" w:rsidRPr="0051646F" w:rsidRDefault="00E44165" w:rsidP="00E44165">
      <w:pPr>
        <w:autoSpaceDE w:val="0"/>
        <w:autoSpaceDN w:val="0"/>
        <w:adjustRightInd w:val="0"/>
        <w:spacing w:after="173" w:line="240" w:lineRule="auto"/>
        <w:rPr>
          <w:rFonts w:cstheme="minorHAnsi"/>
        </w:rPr>
      </w:pPr>
      <w:r w:rsidRPr="0051646F">
        <w:rPr>
          <w:rFonts w:cstheme="minorHAnsi"/>
          <w:b/>
          <w:i/>
        </w:rPr>
        <w:t>Offensive odour</w:t>
      </w:r>
      <w:r w:rsidRPr="0051646F">
        <w:rPr>
          <w:rFonts w:cstheme="minorHAnsi"/>
        </w:rPr>
        <w:t xml:space="preserve"> – means an odour – </w:t>
      </w:r>
    </w:p>
    <w:p w14:paraId="0D9C5BE8" w14:textId="77777777" w:rsidR="00E44165" w:rsidRPr="0051646F" w:rsidRDefault="00E44165" w:rsidP="00E44165">
      <w:pPr>
        <w:numPr>
          <w:ilvl w:val="0"/>
          <w:numId w:val="28"/>
        </w:numPr>
        <w:autoSpaceDE w:val="0"/>
        <w:autoSpaceDN w:val="0"/>
        <w:adjustRightInd w:val="0"/>
        <w:spacing w:after="173" w:line="240" w:lineRule="auto"/>
        <w:rPr>
          <w:rFonts w:cstheme="minorHAnsi"/>
        </w:rPr>
      </w:pPr>
      <w:r w:rsidRPr="0051646F">
        <w:rPr>
          <w:rFonts w:cstheme="minorHAnsi"/>
        </w:rPr>
        <w:t xml:space="preserve">that, by reason of its strength, nature, duration, character or quality, or the time at which it is emitted, or any other circumstances – </w:t>
      </w:r>
    </w:p>
    <w:p w14:paraId="427E9658" w14:textId="77777777" w:rsidR="00E44165" w:rsidRPr="0051646F" w:rsidRDefault="00E44165" w:rsidP="00E44165">
      <w:pPr>
        <w:numPr>
          <w:ilvl w:val="0"/>
          <w:numId w:val="29"/>
        </w:numPr>
        <w:autoSpaceDE w:val="0"/>
        <w:autoSpaceDN w:val="0"/>
        <w:adjustRightInd w:val="0"/>
        <w:spacing w:after="173" w:line="240" w:lineRule="auto"/>
        <w:rPr>
          <w:rFonts w:cstheme="minorHAnsi"/>
        </w:rPr>
      </w:pPr>
      <w:r w:rsidRPr="0051646F">
        <w:rPr>
          <w:rFonts w:cstheme="minorHAnsi"/>
        </w:rPr>
        <w:t>is harmful to (or is likely to be harmful to) a person who is outside the premises from which it is emitted, or</w:t>
      </w:r>
    </w:p>
    <w:p w14:paraId="0D5A7741" w14:textId="77777777" w:rsidR="00E44165" w:rsidRPr="0051646F" w:rsidRDefault="00E44165" w:rsidP="00E44165">
      <w:pPr>
        <w:numPr>
          <w:ilvl w:val="0"/>
          <w:numId w:val="29"/>
        </w:numPr>
        <w:autoSpaceDE w:val="0"/>
        <w:autoSpaceDN w:val="0"/>
        <w:adjustRightInd w:val="0"/>
        <w:spacing w:after="173" w:line="240" w:lineRule="auto"/>
        <w:rPr>
          <w:rFonts w:cstheme="minorHAnsi"/>
        </w:rPr>
      </w:pPr>
      <w:r w:rsidRPr="0051646F">
        <w:rPr>
          <w:rFonts w:cstheme="minorHAnsi"/>
        </w:rPr>
        <w:t>interferes unreasonably with (or is likely to interfere unreasonably with) the comfort of repose of a person who is outside the premises from which it is emitted, or</w:t>
      </w:r>
    </w:p>
    <w:p w14:paraId="629D9E73" w14:textId="77777777" w:rsidR="00E44165" w:rsidRPr="0051646F" w:rsidRDefault="00E44165" w:rsidP="00E44165">
      <w:pPr>
        <w:numPr>
          <w:ilvl w:val="0"/>
          <w:numId w:val="28"/>
        </w:numPr>
        <w:autoSpaceDE w:val="0"/>
        <w:autoSpaceDN w:val="0"/>
        <w:adjustRightInd w:val="0"/>
        <w:spacing w:after="173" w:line="240" w:lineRule="auto"/>
        <w:rPr>
          <w:rFonts w:cstheme="minorHAnsi"/>
        </w:rPr>
      </w:pPr>
      <w:r w:rsidRPr="0051646F">
        <w:rPr>
          <w:rFonts w:cstheme="minorHAnsi"/>
        </w:rPr>
        <w:t xml:space="preserve">that is of a strength, nature, duration, </w:t>
      </w:r>
      <w:proofErr w:type="gramStart"/>
      <w:r w:rsidRPr="0051646F">
        <w:rPr>
          <w:rFonts w:cstheme="minorHAnsi"/>
        </w:rPr>
        <w:t>character</w:t>
      </w:r>
      <w:proofErr w:type="gramEnd"/>
      <w:r w:rsidRPr="0051646F">
        <w:rPr>
          <w:rFonts w:cstheme="minorHAnsi"/>
        </w:rPr>
        <w:t xml:space="preserve"> or quality prescribed by the regulations or that is emitted at a time, or in other circumstances, prescribed by the regulations.</w:t>
      </w:r>
    </w:p>
    <w:p w14:paraId="53D49790" w14:textId="77777777" w:rsidR="00E44165" w:rsidRPr="0051646F" w:rsidRDefault="00E44165" w:rsidP="00E44165">
      <w:pPr>
        <w:tabs>
          <w:tab w:val="left" w:pos="2268"/>
          <w:tab w:val="left" w:pos="4536"/>
          <w:tab w:val="left" w:pos="6804"/>
          <w:tab w:val="right" w:pos="9638"/>
        </w:tabs>
        <w:spacing w:before="120" w:after="120"/>
      </w:pPr>
      <w:r w:rsidRPr="0051646F">
        <w:t>With respect to odour control, Concrush is committed to the following:</w:t>
      </w:r>
    </w:p>
    <w:p w14:paraId="1DC75DD6" w14:textId="77777777" w:rsidR="00E44165" w:rsidRPr="0051646F" w:rsidRDefault="00E44165" w:rsidP="00E44165">
      <w:pPr>
        <w:pStyle w:val="ListBullet"/>
      </w:pPr>
      <w:r w:rsidRPr="0051646F">
        <w:t>Avoiding the need to conduct potential odour generating activities when the wind direction is blowing towards nearby residential areas.</w:t>
      </w:r>
    </w:p>
    <w:p w14:paraId="04678B26" w14:textId="77777777" w:rsidR="00E44165" w:rsidRPr="0051646F" w:rsidRDefault="00E44165" w:rsidP="00E44165">
      <w:pPr>
        <w:pStyle w:val="ListBullet"/>
      </w:pPr>
      <w:r w:rsidRPr="0051646F">
        <w:lastRenderedPageBreak/>
        <w:t>Avoiding the need to conduct potential odour generating activities during early morning periods under low wind speed conditions.</w:t>
      </w:r>
    </w:p>
    <w:p w14:paraId="1351F152" w14:textId="77777777" w:rsidR="00E44165" w:rsidRPr="0051646F" w:rsidRDefault="00E44165" w:rsidP="00E44165">
      <w:pPr>
        <w:pStyle w:val="Heading3"/>
      </w:pPr>
      <w:bookmarkStart w:id="69" w:name="_Toc45850944"/>
      <w:r w:rsidRPr="0051646F">
        <w:t>noise</w:t>
      </w:r>
      <w:bookmarkEnd w:id="69"/>
    </w:p>
    <w:p w14:paraId="49A39953" w14:textId="77777777" w:rsidR="00E44165" w:rsidRPr="0051646F" w:rsidRDefault="00E44165" w:rsidP="00E44165">
      <w:pPr>
        <w:tabs>
          <w:tab w:val="left" w:pos="2268"/>
          <w:tab w:val="left" w:pos="4536"/>
          <w:tab w:val="left" w:pos="6804"/>
          <w:tab w:val="right" w:pos="9638"/>
        </w:tabs>
        <w:spacing w:before="120" w:after="120"/>
      </w:pPr>
      <w:r w:rsidRPr="0051646F">
        <w:rPr>
          <w:b/>
        </w:rPr>
        <w:t>Condition B46</w:t>
      </w:r>
      <w:r w:rsidRPr="0051646F">
        <w:t xml:space="preserve"> – The Applicant must install and operate equipment in line with best practice to ensure that the development does not exceed the noise limits as specified in the EPL applicable to the site (</w:t>
      </w:r>
      <w:proofErr w:type="gramStart"/>
      <w:r w:rsidRPr="0051646F">
        <w:t>i.e.</w:t>
      </w:r>
      <w:proofErr w:type="gramEnd"/>
      <w:r w:rsidRPr="0051646F">
        <w:t xml:space="preserve"> EPL 1335).</w:t>
      </w:r>
    </w:p>
    <w:p w14:paraId="243DEA62" w14:textId="77777777" w:rsidR="00E44165" w:rsidRPr="0051646F" w:rsidRDefault="00E44165" w:rsidP="00E44165">
      <w:pPr>
        <w:pStyle w:val="Heading3"/>
      </w:pPr>
      <w:bookmarkStart w:id="70" w:name="_Toc45850945"/>
      <w:r w:rsidRPr="0051646F">
        <w:t xml:space="preserve">Traffic, </w:t>
      </w:r>
      <w:proofErr w:type="gramStart"/>
      <w:r w:rsidRPr="0051646F">
        <w:t>Access</w:t>
      </w:r>
      <w:proofErr w:type="gramEnd"/>
      <w:r w:rsidRPr="0051646F">
        <w:t xml:space="preserve"> and Parking</w:t>
      </w:r>
      <w:bookmarkEnd w:id="70"/>
    </w:p>
    <w:p w14:paraId="76557449" w14:textId="77777777" w:rsidR="00E44165" w:rsidRPr="0051646F" w:rsidRDefault="00E44165" w:rsidP="00E44165">
      <w:pPr>
        <w:tabs>
          <w:tab w:val="left" w:pos="2268"/>
          <w:tab w:val="left" w:pos="4536"/>
          <w:tab w:val="left" w:pos="6804"/>
          <w:tab w:val="right" w:pos="9638"/>
        </w:tabs>
        <w:spacing w:before="120" w:after="120"/>
      </w:pPr>
      <w:r w:rsidRPr="0051646F">
        <w:rPr>
          <w:b/>
        </w:rPr>
        <w:t>Condition B31</w:t>
      </w:r>
      <w:r w:rsidRPr="0051646F">
        <w:t xml:space="preserve"> - Parking is only permitted within designated parking spaces.</w:t>
      </w:r>
    </w:p>
    <w:p w14:paraId="475B07AF" w14:textId="77777777" w:rsidR="00E44165" w:rsidRPr="0051646F" w:rsidRDefault="00E44165" w:rsidP="00E44165">
      <w:pPr>
        <w:tabs>
          <w:tab w:val="left" w:pos="2268"/>
          <w:tab w:val="left" w:pos="4536"/>
          <w:tab w:val="left" w:pos="6804"/>
          <w:tab w:val="right" w:pos="9638"/>
        </w:tabs>
        <w:spacing w:before="120" w:after="120"/>
      </w:pPr>
      <w:r w:rsidRPr="0051646F">
        <w:rPr>
          <w:b/>
        </w:rPr>
        <w:t>Condition B33</w:t>
      </w:r>
      <w:r w:rsidRPr="0051646F">
        <w:t xml:space="preserve"> – The Applicant must ensure that:</w:t>
      </w:r>
    </w:p>
    <w:p w14:paraId="0A42A576" w14:textId="77777777" w:rsidR="00E44165" w:rsidRPr="0051646F" w:rsidRDefault="00E44165" w:rsidP="00E44165">
      <w:pPr>
        <w:tabs>
          <w:tab w:val="left" w:pos="2268"/>
          <w:tab w:val="left" w:pos="4536"/>
          <w:tab w:val="left" w:pos="6804"/>
          <w:tab w:val="right" w:pos="9638"/>
        </w:tabs>
        <w:spacing w:before="120" w:after="120"/>
      </w:pPr>
      <w:r w:rsidRPr="0051646F">
        <w:t>(a) internal roads, driveways and parking (including grades, turn paths, sight distance requirements, aisle widths, aisle lengths and parking bay dimensions) associated with the development are constructed and maintained in accordance with the latest version of AS 2890.1:2004 Parking facilities Off-</w:t>
      </w:r>
      <w:proofErr w:type="gramStart"/>
      <w:r w:rsidRPr="0051646F">
        <w:t>street car</w:t>
      </w:r>
      <w:proofErr w:type="gramEnd"/>
      <w:r w:rsidRPr="0051646F">
        <w:t xml:space="preserve"> parking (Standards Australia, 2004) and AS 2890.2:2002 Parking facilities Off-street commercial vehicle facilities (Standards Australia, 2002);</w:t>
      </w:r>
    </w:p>
    <w:p w14:paraId="39D24E06" w14:textId="77777777" w:rsidR="00E44165" w:rsidRPr="0051646F" w:rsidRDefault="00E44165" w:rsidP="00E44165">
      <w:pPr>
        <w:tabs>
          <w:tab w:val="left" w:pos="2268"/>
          <w:tab w:val="left" w:pos="4536"/>
          <w:tab w:val="left" w:pos="6804"/>
          <w:tab w:val="right" w:pos="9638"/>
        </w:tabs>
        <w:spacing w:before="120" w:after="120"/>
      </w:pPr>
      <w:r w:rsidRPr="0051646F">
        <w:t xml:space="preserve">(b) the swept path of the longest vehicle entering and exiting the site, as well as manoeuvrability through the site, is in accordance with the relevant AUSTROADS </w:t>
      </w:r>
      <w:proofErr w:type="gramStart"/>
      <w:r w:rsidRPr="0051646F">
        <w:t>guidelines;</w:t>
      </w:r>
      <w:proofErr w:type="gramEnd"/>
    </w:p>
    <w:p w14:paraId="540811D2" w14:textId="77777777" w:rsidR="00E44165" w:rsidRPr="0051646F" w:rsidRDefault="00E44165" w:rsidP="00E44165">
      <w:pPr>
        <w:tabs>
          <w:tab w:val="left" w:pos="2268"/>
          <w:tab w:val="left" w:pos="4536"/>
          <w:tab w:val="left" w:pos="6804"/>
          <w:tab w:val="right" w:pos="9638"/>
        </w:tabs>
        <w:spacing w:before="120" w:after="120"/>
      </w:pPr>
      <w:r w:rsidRPr="0051646F">
        <w:t xml:space="preserve">(c) vehicles no larger than 19 m (truck and dog and/or semi-trailer vehicles) are permitted to access the </w:t>
      </w:r>
      <w:proofErr w:type="gramStart"/>
      <w:r w:rsidRPr="0051646F">
        <w:t>site;</w:t>
      </w:r>
      <w:proofErr w:type="gramEnd"/>
    </w:p>
    <w:p w14:paraId="54A096BB" w14:textId="77777777" w:rsidR="00E44165" w:rsidRPr="0051646F" w:rsidRDefault="00E44165" w:rsidP="00E44165">
      <w:pPr>
        <w:tabs>
          <w:tab w:val="left" w:pos="2268"/>
          <w:tab w:val="left" w:pos="4536"/>
          <w:tab w:val="left" w:pos="6804"/>
          <w:tab w:val="right" w:pos="9638"/>
        </w:tabs>
        <w:spacing w:before="120" w:after="120"/>
      </w:pPr>
      <w:r w:rsidRPr="0051646F">
        <w:t xml:space="preserve">(d) the development does not result in any vehicles </w:t>
      </w:r>
      <w:r>
        <w:t xml:space="preserve">queueing </w:t>
      </w:r>
      <w:r w:rsidRPr="0051646F">
        <w:t xml:space="preserve">or parking on Racecourse </w:t>
      </w:r>
      <w:proofErr w:type="gramStart"/>
      <w:r w:rsidRPr="0051646F">
        <w:t>Road;</w:t>
      </w:r>
      <w:proofErr w:type="gramEnd"/>
    </w:p>
    <w:p w14:paraId="2FC35DEC" w14:textId="77777777" w:rsidR="00E44165" w:rsidRPr="0051646F" w:rsidRDefault="00E44165" w:rsidP="00E44165">
      <w:pPr>
        <w:tabs>
          <w:tab w:val="left" w:pos="2268"/>
          <w:tab w:val="left" w:pos="4536"/>
          <w:tab w:val="left" w:pos="6804"/>
          <w:tab w:val="right" w:pos="9638"/>
        </w:tabs>
        <w:spacing w:before="120" w:after="120"/>
      </w:pPr>
      <w:r w:rsidRPr="0051646F">
        <w:t xml:space="preserve">(e) heavy vehicles and bins associated with the development are not parked on local roads or footpaths in the vicinity of the </w:t>
      </w:r>
      <w:proofErr w:type="gramStart"/>
      <w:r w:rsidRPr="0051646F">
        <w:t>site;</w:t>
      </w:r>
      <w:proofErr w:type="gramEnd"/>
    </w:p>
    <w:p w14:paraId="74F70657" w14:textId="77777777" w:rsidR="00E44165" w:rsidRPr="0051646F" w:rsidRDefault="00E44165" w:rsidP="00E44165">
      <w:pPr>
        <w:tabs>
          <w:tab w:val="left" w:pos="2268"/>
          <w:tab w:val="left" w:pos="4536"/>
          <w:tab w:val="left" w:pos="6804"/>
          <w:tab w:val="right" w:pos="9638"/>
        </w:tabs>
        <w:spacing w:before="120" w:after="120"/>
      </w:pPr>
      <w:r w:rsidRPr="0051646F">
        <w:t xml:space="preserve">(f) all vehicles are wholly contained on site before being required to </w:t>
      </w:r>
      <w:proofErr w:type="gramStart"/>
      <w:r w:rsidRPr="0051646F">
        <w:t>stop;</w:t>
      </w:r>
      <w:proofErr w:type="gramEnd"/>
    </w:p>
    <w:p w14:paraId="43BB2F1E" w14:textId="77777777" w:rsidR="00E44165" w:rsidRPr="0051646F" w:rsidRDefault="00E44165" w:rsidP="00E44165">
      <w:pPr>
        <w:tabs>
          <w:tab w:val="left" w:pos="2268"/>
          <w:tab w:val="left" w:pos="4536"/>
          <w:tab w:val="left" w:pos="6804"/>
          <w:tab w:val="right" w:pos="9638"/>
        </w:tabs>
        <w:spacing w:before="120" w:after="120"/>
      </w:pPr>
      <w:r w:rsidRPr="0051646F">
        <w:t xml:space="preserve">(g) all loading and unloading of materials/waste is carried out on </w:t>
      </w:r>
      <w:proofErr w:type="gramStart"/>
      <w:r w:rsidRPr="0051646F">
        <w:t>site;</w:t>
      </w:r>
      <w:proofErr w:type="gramEnd"/>
    </w:p>
    <w:p w14:paraId="7F0B60F2" w14:textId="77777777" w:rsidR="00E44165" w:rsidRPr="0051646F" w:rsidRDefault="00E44165" w:rsidP="00E44165">
      <w:pPr>
        <w:tabs>
          <w:tab w:val="left" w:pos="2268"/>
          <w:tab w:val="left" w:pos="4536"/>
          <w:tab w:val="left" w:pos="6804"/>
          <w:tab w:val="right" w:pos="9638"/>
        </w:tabs>
        <w:spacing w:before="120" w:after="120"/>
      </w:pPr>
      <w:r w:rsidRPr="0051646F">
        <w:t>(h) all trucks entering or leaving the site with loads have their loads covered and do not track dirt onto the public</w:t>
      </w:r>
    </w:p>
    <w:p w14:paraId="729315F4" w14:textId="77777777" w:rsidR="00E44165" w:rsidRPr="0051646F" w:rsidRDefault="00E44165" w:rsidP="00E44165">
      <w:pPr>
        <w:tabs>
          <w:tab w:val="left" w:pos="2268"/>
          <w:tab w:val="left" w:pos="4536"/>
          <w:tab w:val="left" w:pos="6804"/>
          <w:tab w:val="right" w:pos="9638"/>
        </w:tabs>
        <w:spacing w:before="120" w:after="120"/>
      </w:pPr>
      <w:r w:rsidRPr="0051646F">
        <w:t>road network; and</w:t>
      </w:r>
    </w:p>
    <w:p w14:paraId="0FBE1D2A" w14:textId="77777777" w:rsidR="00E44165" w:rsidRPr="0051646F" w:rsidRDefault="00E44165" w:rsidP="00E44165">
      <w:pPr>
        <w:tabs>
          <w:tab w:val="left" w:pos="2268"/>
          <w:tab w:val="left" w:pos="4536"/>
          <w:tab w:val="left" w:pos="6804"/>
          <w:tab w:val="right" w:pos="9638"/>
        </w:tabs>
        <w:spacing w:before="120" w:after="120"/>
      </w:pPr>
      <w:r w:rsidRPr="0051646F">
        <w:t xml:space="preserve">(i) the proposed turning areas in the car park are kept clear of any obstacles, including parked cars, </w:t>
      </w:r>
      <w:proofErr w:type="gramStart"/>
      <w:r w:rsidRPr="0051646F">
        <w:t>at all times</w:t>
      </w:r>
      <w:proofErr w:type="gramEnd"/>
      <w:r w:rsidRPr="0051646F">
        <w:t>.</w:t>
      </w:r>
    </w:p>
    <w:p w14:paraId="0B71A0EA" w14:textId="77777777" w:rsidR="00E44165" w:rsidRPr="0051646F" w:rsidRDefault="00E44165" w:rsidP="00E44165">
      <w:pPr>
        <w:pStyle w:val="Heading3"/>
      </w:pPr>
      <w:bookmarkStart w:id="71" w:name="_Toc45850946"/>
      <w:r w:rsidRPr="0051646F">
        <w:t>lighting</w:t>
      </w:r>
      <w:bookmarkEnd w:id="71"/>
    </w:p>
    <w:p w14:paraId="2136DD84" w14:textId="77777777" w:rsidR="00E44165" w:rsidRPr="0051646F" w:rsidRDefault="00E44165" w:rsidP="00E44165">
      <w:pPr>
        <w:tabs>
          <w:tab w:val="left" w:pos="2268"/>
          <w:tab w:val="left" w:pos="4536"/>
          <w:tab w:val="left" w:pos="6804"/>
          <w:tab w:val="right" w:pos="9638"/>
        </w:tabs>
        <w:spacing w:before="120" w:after="120"/>
      </w:pPr>
      <w:r w:rsidRPr="0051646F">
        <w:rPr>
          <w:b/>
        </w:rPr>
        <w:t xml:space="preserve">Condition B59 – </w:t>
      </w:r>
      <w:r w:rsidRPr="0051646F">
        <w:t>The Applicant must ensure that the lighting associated with the development:</w:t>
      </w:r>
    </w:p>
    <w:p w14:paraId="50DCE6BF" w14:textId="77777777" w:rsidR="00E44165" w:rsidRPr="0051646F" w:rsidRDefault="00E44165" w:rsidP="00E44165">
      <w:pPr>
        <w:numPr>
          <w:ilvl w:val="0"/>
          <w:numId w:val="30"/>
        </w:numPr>
        <w:tabs>
          <w:tab w:val="left" w:pos="2268"/>
          <w:tab w:val="left" w:pos="4536"/>
          <w:tab w:val="left" w:pos="6804"/>
          <w:tab w:val="right" w:pos="9638"/>
        </w:tabs>
        <w:spacing w:before="120" w:after="120"/>
      </w:pPr>
      <w:r w:rsidRPr="0051646F">
        <w:t>Complies with the latest version of AS4282-1997 – Control of the obtrusive effects of outdoor lighting (Standards Australia 1997); and</w:t>
      </w:r>
    </w:p>
    <w:p w14:paraId="458D0667" w14:textId="77777777" w:rsidR="00E44165" w:rsidRPr="0051646F" w:rsidRDefault="00E44165" w:rsidP="00E44165">
      <w:pPr>
        <w:numPr>
          <w:ilvl w:val="0"/>
          <w:numId w:val="30"/>
        </w:numPr>
        <w:tabs>
          <w:tab w:val="left" w:pos="2268"/>
          <w:tab w:val="left" w:pos="4536"/>
          <w:tab w:val="left" w:pos="6804"/>
          <w:tab w:val="right" w:pos="9638"/>
        </w:tabs>
        <w:spacing w:before="120" w:after="120"/>
      </w:pPr>
      <w:r w:rsidRPr="0051646F">
        <w:t xml:space="preserve">Is mounted, </w:t>
      </w:r>
      <w:proofErr w:type="gramStart"/>
      <w:r w:rsidRPr="0051646F">
        <w:t>screened</w:t>
      </w:r>
      <w:proofErr w:type="gramEnd"/>
      <w:r w:rsidRPr="0051646F">
        <w:t xml:space="preserve"> and directed in such a manner that it does not create a nuisance to surrounding properties or the public road network.</w:t>
      </w:r>
    </w:p>
    <w:p w14:paraId="4E3B6F2A" w14:textId="77777777" w:rsidR="00E44165" w:rsidRPr="0051646F" w:rsidRDefault="00E44165" w:rsidP="00E44165">
      <w:pPr>
        <w:pStyle w:val="Heading2"/>
      </w:pPr>
      <w:bookmarkStart w:id="72" w:name="_Toc43201625"/>
      <w:bookmarkStart w:id="73" w:name="_Toc45850947"/>
      <w:r w:rsidRPr="0051646F">
        <w:t>development consent Administrative requirements</w:t>
      </w:r>
      <w:bookmarkEnd w:id="72"/>
      <w:bookmarkEnd w:id="73"/>
    </w:p>
    <w:p w14:paraId="59247E9D" w14:textId="77777777" w:rsidR="00E44165" w:rsidRPr="0051646F" w:rsidRDefault="00E44165" w:rsidP="00E44165">
      <w:pPr>
        <w:tabs>
          <w:tab w:val="left" w:pos="2268"/>
          <w:tab w:val="left" w:pos="4536"/>
          <w:tab w:val="left" w:pos="6804"/>
          <w:tab w:val="right" w:pos="9638"/>
        </w:tabs>
        <w:spacing w:before="120" w:after="120"/>
      </w:pPr>
      <w:r w:rsidRPr="0051646F">
        <w:t xml:space="preserve">The following administrative requirements have been established by the Development Consent (SSD 8753) with respect to the operational phase of the expanded resource recovery facility. Concrush will maintain records and </w:t>
      </w:r>
      <w:r w:rsidRPr="0051646F">
        <w:lastRenderedPageBreak/>
        <w:t>documented evidence (as per the requirements of Section 11) to demonstrate compliance with the following administrative requirements.</w:t>
      </w:r>
    </w:p>
    <w:p w14:paraId="681A3D80" w14:textId="77777777" w:rsidR="00E44165" w:rsidRPr="0051646F" w:rsidRDefault="00E44165" w:rsidP="00E44165">
      <w:pPr>
        <w:pStyle w:val="Heading3"/>
      </w:pPr>
      <w:bookmarkStart w:id="74" w:name="_Toc45850948"/>
      <w:r w:rsidRPr="0051646F">
        <w:t>surrender of existing consents or approvals</w:t>
      </w:r>
      <w:bookmarkEnd w:id="74"/>
    </w:p>
    <w:p w14:paraId="51B649FD" w14:textId="77777777" w:rsidR="00E44165" w:rsidRPr="0051646F" w:rsidRDefault="00E44165" w:rsidP="00E44165">
      <w:pPr>
        <w:tabs>
          <w:tab w:val="left" w:pos="2268"/>
          <w:tab w:val="left" w:pos="4536"/>
          <w:tab w:val="left" w:pos="6804"/>
          <w:tab w:val="right" w:pos="9638"/>
        </w:tabs>
        <w:spacing w:before="120" w:after="120"/>
      </w:pPr>
      <w:r w:rsidRPr="0051646F">
        <w:rPr>
          <w:b/>
        </w:rPr>
        <w:t>Condition A14</w:t>
      </w:r>
      <w:r w:rsidRPr="0051646F">
        <w:t xml:space="preserve"> – Within 12 months of the date of commencement of development to which this consent applies, or with another timeframe agreed to by the Planning Secretary, the Applicant must surrender the existing development consent DC/02/00558/1N dated 27 February 2002 and issued by Lake Macquarie City Council in accordance with the Environmental Planning and Assessment Regulation.</w:t>
      </w:r>
    </w:p>
    <w:p w14:paraId="59415DBA" w14:textId="77777777" w:rsidR="00E44165" w:rsidRPr="0051646F" w:rsidRDefault="00E44165" w:rsidP="00E44165">
      <w:pPr>
        <w:tabs>
          <w:tab w:val="left" w:pos="2268"/>
          <w:tab w:val="left" w:pos="4536"/>
          <w:tab w:val="left" w:pos="6804"/>
          <w:tab w:val="right" w:pos="9638"/>
        </w:tabs>
        <w:spacing w:before="120" w:after="120"/>
        <w:rPr>
          <w:rFonts w:cstheme="minorHAnsi"/>
        </w:rPr>
      </w:pPr>
      <w:r w:rsidRPr="0051646F">
        <w:rPr>
          <w:b/>
        </w:rPr>
        <w:t>Condition A15</w:t>
      </w:r>
      <w:r w:rsidRPr="0051646F">
        <w:t xml:space="preserve"> – Upon the commencement of development to which this consent applies, and before the surrender of existing development consents or project approvals required under Condition A14, the conditions of this consent (</w:t>
      </w:r>
      <w:proofErr w:type="gramStart"/>
      <w:r w:rsidRPr="0051646F">
        <w:t>i.e.</w:t>
      </w:r>
      <w:proofErr w:type="gramEnd"/>
      <w:r w:rsidRPr="0051646F">
        <w:t xml:space="preserve"> </w:t>
      </w:r>
      <w:r w:rsidRPr="0051646F">
        <w:rPr>
          <w:rFonts w:cstheme="minorHAnsi"/>
        </w:rPr>
        <w:t>SSD 8753) prevail to the extent of any inconsistency with the conditions of those consents or approvals.</w:t>
      </w:r>
    </w:p>
    <w:p w14:paraId="3BB59B36" w14:textId="77777777" w:rsidR="00E44165" w:rsidRPr="0051646F" w:rsidRDefault="00E44165" w:rsidP="00E44165">
      <w:pPr>
        <w:pStyle w:val="Heading1"/>
      </w:pPr>
      <w:bookmarkStart w:id="75" w:name="_Toc43201626"/>
      <w:bookmarkStart w:id="76" w:name="_Toc45850949"/>
      <w:r w:rsidRPr="0051646F">
        <w:lastRenderedPageBreak/>
        <w:t>legal and other requirements</w:t>
      </w:r>
      <w:bookmarkEnd w:id="75"/>
      <w:bookmarkEnd w:id="76"/>
    </w:p>
    <w:p w14:paraId="41103D03" w14:textId="77777777" w:rsidR="00E44165" w:rsidRPr="0051646F" w:rsidRDefault="00E44165" w:rsidP="00E44165">
      <w:pPr>
        <w:pStyle w:val="Heading2"/>
      </w:pPr>
      <w:bookmarkStart w:id="77" w:name="_Toc43201627"/>
      <w:bookmarkStart w:id="78" w:name="_Toc45850950"/>
      <w:r w:rsidRPr="0051646F">
        <w:t>legislative requirements</w:t>
      </w:r>
      <w:bookmarkEnd w:id="77"/>
      <w:bookmarkEnd w:id="78"/>
    </w:p>
    <w:p w14:paraId="27016020" w14:textId="77777777" w:rsidR="00E44165" w:rsidRPr="0051646F" w:rsidRDefault="00E44165" w:rsidP="00E44165">
      <w:pPr>
        <w:keepNext/>
        <w:tabs>
          <w:tab w:val="left" w:pos="2268"/>
          <w:tab w:val="left" w:pos="4536"/>
          <w:tab w:val="left" w:pos="6804"/>
          <w:tab w:val="right" w:pos="9638"/>
        </w:tabs>
        <w:spacing w:before="120" w:after="120"/>
        <w:rPr>
          <w:lang w:eastAsia="fr-CA"/>
        </w:rPr>
      </w:pPr>
      <w:r w:rsidRPr="0051646F">
        <w:rPr>
          <w:lang w:eastAsia="fr-CA"/>
        </w:rPr>
        <w:t>The key environmental legislative requirements applicable to the operation of the resource recovery facility are summarised in the following table.</w:t>
      </w:r>
    </w:p>
    <w:p w14:paraId="7AD182C3" w14:textId="77777777" w:rsidR="00E44165" w:rsidRPr="0051646F" w:rsidRDefault="00E44165" w:rsidP="00E44165">
      <w:pPr>
        <w:keepNext/>
        <w:keepLines/>
        <w:tabs>
          <w:tab w:val="left" w:pos="1418"/>
        </w:tabs>
        <w:spacing w:before="80" w:after="80"/>
        <w:ind w:left="1418" w:hanging="1418"/>
        <w:rPr>
          <w:rFonts w:asciiTheme="majorHAnsi" w:eastAsiaTheme="minorHAnsi" w:hAnsiTheme="majorHAnsi" w:cstheme="minorBidi"/>
          <w:bCs/>
          <w:color w:val="44546A" w:themeColor="text2"/>
          <w:sz w:val="18"/>
          <w:lang w:eastAsia="fr-CA"/>
        </w:rPr>
      </w:pPr>
    </w:p>
    <w:p w14:paraId="52927C8F" w14:textId="77777777" w:rsidR="00E44165" w:rsidRDefault="00E44165" w:rsidP="00E44165">
      <w:pPr>
        <w:pStyle w:val="Caption"/>
      </w:pPr>
      <w:r>
        <w:t xml:space="preserve">Table </w:t>
      </w:r>
      <w:fldSimple w:instr=" STYLEREF 1 \s ">
        <w:r>
          <w:rPr>
            <w:noProof/>
          </w:rPr>
          <w:t>6</w:t>
        </w:r>
      </w:fldSimple>
      <w:r>
        <w:noBreakHyphen/>
      </w:r>
      <w:fldSimple w:instr=" SEQ Table \* ARABIC \s 1 ">
        <w:r>
          <w:rPr>
            <w:noProof/>
          </w:rPr>
          <w:t>1</w:t>
        </w:r>
      </w:fldSimple>
      <w:r>
        <w:t xml:space="preserve"> </w:t>
      </w:r>
      <w:r>
        <w:tab/>
        <w:t>NSW legislative requirements</w:t>
      </w:r>
    </w:p>
    <w:tbl>
      <w:tblPr>
        <w:tblStyle w:val="Table3"/>
        <w:tblW w:w="5000" w:type="pct"/>
        <w:tblLook w:val="0420" w:firstRow="1" w:lastRow="0" w:firstColumn="0" w:lastColumn="0" w:noHBand="0" w:noVBand="1"/>
      </w:tblPr>
      <w:tblGrid>
        <w:gridCol w:w="3054"/>
        <w:gridCol w:w="2690"/>
        <w:gridCol w:w="3276"/>
      </w:tblGrid>
      <w:tr w:rsidR="00E44165" w:rsidRPr="0051646F" w14:paraId="35711FF2" w14:textId="77777777" w:rsidTr="00D01B29">
        <w:trPr>
          <w:cnfStyle w:val="100000000000" w:firstRow="1" w:lastRow="0" w:firstColumn="0" w:lastColumn="0" w:oddVBand="0" w:evenVBand="0" w:oddHBand="0" w:evenHBand="0" w:firstRowFirstColumn="0" w:firstRowLastColumn="0" w:lastRowFirstColumn="0" w:lastRowLastColumn="0"/>
          <w:tblHeader/>
        </w:trPr>
        <w:tc>
          <w:tcPr>
            <w:tcW w:w="1693" w:type="pct"/>
          </w:tcPr>
          <w:p w14:paraId="58C14E64" w14:textId="77777777" w:rsidR="00E44165" w:rsidRPr="0051646F" w:rsidRDefault="00E44165" w:rsidP="00D01B29">
            <w:pPr>
              <w:suppressAutoHyphens/>
              <w:rPr>
                <w:b/>
              </w:rPr>
            </w:pPr>
            <w:r w:rsidRPr="0051646F">
              <w:rPr>
                <w:rFonts w:eastAsiaTheme="minorEastAsia"/>
                <w:b/>
              </w:rPr>
              <w:t>Legislation / regulation &amp; Administering authority</w:t>
            </w:r>
          </w:p>
        </w:tc>
        <w:tc>
          <w:tcPr>
            <w:tcW w:w="1491" w:type="pct"/>
          </w:tcPr>
          <w:p w14:paraId="0AE9475F" w14:textId="77777777" w:rsidR="00E44165" w:rsidRPr="0051646F" w:rsidRDefault="00E44165" w:rsidP="00D01B29">
            <w:pPr>
              <w:suppressAutoHyphens/>
              <w:rPr>
                <w:b/>
              </w:rPr>
            </w:pPr>
            <w:r w:rsidRPr="0051646F">
              <w:rPr>
                <w:rFonts w:eastAsiaTheme="minorEastAsia"/>
                <w:b/>
              </w:rPr>
              <w:t>PURPOSE</w:t>
            </w:r>
          </w:p>
        </w:tc>
        <w:tc>
          <w:tcPr>
            <w:tcW w:w="1816" w:type="pct"/>
          </w:tcPr>
          <w:p w14:paraId="3263B059" w14:textId="77777777" w:rsidR="00E44165" w:rsidRPr="0051646F" w:rsidRDefault="00E44165" w:rsidP="00D01B29">
            <w:pPr>
              <w:suppressAutoHyphens/>
              <w:rPr>
                <w:rFonts w:eastAsiaTheme="minorEastAsia"/>
                <w:b/>
              </w:rPr>
            </w:pPr>
            <w:r w:rsidRPr="0051646F">
              <w:rPr>
                <w:rFonts w:eastAsiaTheme="minorEastAsia"/>
                <w:b/>
              </w:rPr>
              <w:t>RELEVANCE TO FACILITY OPERATION</w:t>
            </w:r>
          </w:p>
        </w:tc>
      </w:tr>
      <w:tr w:rsidR="00E44165" w:rsidRPr="0051646F" w14:paraId="1B6C4506" w14:textId="77777777" w:rsidTr="00D01B29">
        <w:tc>
          <w:tcPr>
            <w:tcW w:w="1693" w:type="pct"/>
          </w:tcPr>
          <w:p w14:paraId="4FE36A0B" w14:textId="77777777" w:rsidR="00E44165" w:rsidRPr="0051646F" w:rsidRDefault="00E44165" w:rsidP="00D01B29">
            <w:pPr>
              <w:rPr>
                <w:rFonts w:cs="Arial"/>
                <w:b/>
                <w:i/>
                <w:szCs w:val="22"/>
                <w:lang w:eastAsia="fr-CA"/>
              </w:rPr>
            </w:pPr>
            <w:r w:rsidRPr="0051646F">
              <w:rPr>
                <w:rFonts w:cs="Arial"/>
                <w:b/>
                <w:i/>
                <w:szCs w:val="22"/>
                <w:lang w:eastAsia="fr-CA"/>
              </w:rPr>
              <w:t>Environmental Planning and Assessment Act 1979</w:t>
            </w:r>
          </w:p>
          <w:p w14:paraId="62680DBF" w14:textId="77777777" w:rsidR="00E44165" w:rsidRPr="0051646F" w:rsidRDefault="00E44165" w:rsidP="00D01B29">
            <w:pPr>
              <w:tabs>
                <w:tab w:val="left" w:pos="2268"/>
                <w:tab w:val="left" w:pos="4536"/>
                <w:tab w:val="left" w:pos="6804"/>
                <w:tab w:val="right" w:pos="9638"/>
              </w:tabs>
              <w:spacing w:before="120" w:after="120"/>
            </w:pPr>
            <w:r w:rsidRPr="0051646F">
              <w:rPr>
                <w:lang w:eastAsia="fr-CA"/>
              </w:rPr>
              <w:t>DPIE</w:t>
            </w:r>
          </w:p>
        </w:tc>
        <w:tc>
          <w:tcPr>
            <w:tcW w:w="1491" w:type="pct"/>
          </w:tcPr>
          <w:p w14:paraId="4CE44BDA" w14:textId="77777777" w:rsidR="00E44165" w:rsidRPr="0051646F" w:rsidRDefault="00E44165" w:rsidP="00D01B29">
            <w:pPr>
              <w:tabs>
                <w:tab w:val="left" w:pos="2268"/>
                <w:tab w:val="left" w:pos="4536"/>
                <w:tab w:val="left" w:pos="6804"/>
                <w:tab w:val="right" w:pos="9638"/>
              </w:tabs>
              <w:spacing w:before="120" w:after="120"/>
            </w:pPr>
            <w:r w:rsidRPr="0051646F">
              <w:rPr>
                <w:lang w:eastAsia="fr-CA"/>
              </w:rPr>
              <w:t xml:space="preserve">The objective of the Act is to promote social and economic welfare of the community and a better environment by the proper management, </w:t>
            </w:r>
            <w:proofErr w:type="gramStart"/>
            <w:r w:rsidRPr="0051646F">
              <w:rPr>
                <w:lang w:eastAsia="fr-CA"/>
              </w:rPr>
              <w:t>development</w:t>
            </w:r>
            <w:proofErr w:type="gramEnd"/>
            <w:r w:rsidRPr="0051646F">
              <w:rPr>
                <w:lang w:eastAsia="fr-CA"/>
              </w:rPr>
              <w:t xml:space="preserve"> and conservation of the State’s natural and other resources.</w:t>
            </w:r>
          </w:p>
        </w:tc>
        <w:tc>
          <w:tcPr>
            <w:tcW w:w="1816" w:type="pct"/>
          </w:tcPr>
          <w:p w14:paraId="6D3EC083" w14:textId="77777777" w:rsidR="00E44165" w:rsidRPr="0051646F" w:rsidRDefault="00E44165" w:rsidP="00D01B29">
            <w:pPr>
              <w:tabs>
                <w:tab w:val="left" w:pos="2268"/>
                <w:tab w:val="left" w:pos="4536"/>
                <w:tab w:val="left" w:pos="6804"/>
                <w:tab w:val="right" w:pos="9638"/>
              </w:tabs>
              <w:spacing w:before="120" w:after="120"/>
            </w:pPr>
            <w:r w:rsidRPr="0051646F">
              <w:t xml:space="preserve">Development Consent (SDD </w:t>
            </w:r>
            <w:r w:rsidRPr="0051646F">
              <w:rPr>
                <w:rFonts w:cstheme="minorHAnsi"/>
              </w:rPr>
              <w:t>8753) issued by DPIE.  Conditions of Development Consent must be complied with during operational phase.</w:t>
            </w:r>
          </w:p>
        </w:tc>
      </w:tr>
      <w:tr w:rsidR="00E44165" w:rsidRPr="0051646F" w14:paraId="1EDD2BA8" w14:textId="77777777" w:rsidTr="00D01B29">
        <w:tc>
          <w:tcPr>
            <w:tcW w:w="1693" w:type="pct"/>
          </w:tcPr>
          <w:p w14:paraId="23A0AC28" w14:textId="77777777" w:rsidR="00E44165" w:rsidRPr="0051646F" w:rsidRDefault="00E44165" w:rsidP="00D01B29">
            <w:pPr>
              <w:rPr>
                <w:rFonts w:cs="Arial"/>
                <w:b/>
                <w:i/>
                <w:szCs w:val="22"/>
                <w:lang w:eastAsia="fr-CA"/>
              </w:rPr>
            </w:pPr>
            <w:r w:rsidRPr="0051646F">
              <w:rPr>
                <w:rFonts w:cs="Arial"/>
                <w:b/>
                <w:i/>
                <w:szCs w:val="22"/>
                <w:lang w:eastAsia="fr-CA"/>
              </w:rPr>
              <w:t>Protection of the Environment Operations Act 1997</w:t>
            </w:r>
          </w:p>
          <w:p w14:paraId="65F93E1D" w14:textId="77777777" w:rsidR="00E44165" w:rsidRPr="0051646F" w:rsidRDefault="00E44165" w:rsidP="00D01B29">
            <w:pPr>
              <w:tabs>
                <w:tab w:val="left" w:pos="2268"/>
                <w:tab w:val="left" w:pos="4536"/>
                <w:tab w:val="left" w:pos="6804"/>
                <w:tab w:val="right" w:pos="9638"/>
              </w:tabs>
              <w:spacing w:before="120" w:after="120"/>
              <w:rPr>
                <w:highlight w:val="green"/>
              </w:rPr>
            </w:pPr>
            <w:r w:rsidRPr="0051646F">
              <w:rPr>
                <w:lang w:eastAsia="fr-CA"/>
              </w:rPr>
              <w:t>EPA</w:t>
            </w:r>
          </w:p>
        </w:tc>
        <w:tc>
          <w:tcPr>
            <w:tcW w:w="1491" w:type="pct"/>
          </w:tcPr>
          <w:p w14:paraId="25D0D898" w14:textId="77777777" w:rsidR="00E44165" w:rsidRPr="0051646F" w:rsidRDefault="00E44165" w:rsidP="00D01B29">
            <w:pPr>
              <w:rPr>
                <w:rFonts w:cs="Arial"/>
                <w:color w:val="000000"/>
                <w:szCs w:val="22"/>
              </w:rPr>
            </w:pPr>
            <w:r w:rsidRPr="0051646F">
              <w:rPr>
                <w:rFonts w:cs="Arial"/>
                <w:color w:val="000000"/>
                <w:szCs w:val="22"/>
              </w:rPr>
              <w:t>The relevant objectives of the Act are as follows:</w:t>
            </w:r>
          </w:p>
          <w:p w14:paraId="581214F0" w14:textId="77777777" w:rsidR="00E44165" w:rsidRPr="0051646F" w:rsidRDefault="00E44165" w:rsidP="00D01B29">
            <w:pPr>
              <w:rPr>
                <w:rFonts w:cs="Arial"/>
                <w:color w:val="000000"/>
                <w:szCs w:val="22"/>
              </w:rPr>
            </w:pPr>
            <w:r w:rsidRPr="0051646F">
              <w:rPr>
                <w:rFonts w:cs="Arial"/>
                <w:color w:val="000000"/>
                <w:szCs w:val="22"/>
              </w:rPr>
              <w:t>To protect, restore and enhance the quality of the environment in NSW, having regard to the need to maintain ecologically sustainable development.</w:t>
            </w:r>
          </w:p>
          <w:p w14:paraId="48BA0D3C" w14:textId="77777777" w:rsidR="00E44165" w:rsidRPr="0051646F" w:rsidRDefault="00E44165" w:rsidP="00D01B29">
            <w:pPr>
              <w:rPr>
                <w:rFonts w:cs="Arial"/>
                <w:color w:val="000000"/>
                <w:szCs w:val="22"/>
              </w:rPr>
            </w:pPr>
            <w:r w:rsidRPr="0051646F">
              <w:rPr>
                <w:rFonts w:cs="Arial"/>
                <w:color w:val="000000"/>
                <w:szCs w:val="22"/>
              </w:rPr>
              <w:t>To reduce risks to human health and prevent degradation of the environment.</w:t>
            </w:r>
          </w:p>
          <w:p w14:paraId="249A8CAB" w14:textId="77777777" w:rsidR="00E44165" w:rsidRPr="0051646F" w:rsidRDefault="00E44165" w:rsidP="00D01B29">
            <w:pPr>
              <w:tabs>
                <w:tab w:val="left" w:pos="2268"/>
                <w:tab w:val="left" w:pos="4536"/>
                <w:tab w:val="left" w:pos="6804"/>
                <w:tab w:val="right" w:pos="9638"/>
              </w:tabs>
              <w:spacing w:before="120" w:after="120"/>
            </w:pPr>
          </w:p>
        </w:tc>
        <w:tc>
          <w:tcPr>
            <w:tcW w:w="1816" w:type="pct"/>
          </w:tcPr>
          <w:p w14:paraId="581335BD" w14:textId="77777777" w:rsidR="00E44165" w:rsidRPr="0051646F" w:rsidRDefault="00E44165" w:rsidP="00D01B29">
            <w:pPr>
              <w:tabs>
                <w:tab w:val="left" w:pos="2268"/>
                <w:tab w:val="left" w:pos="4536"/>
                <w:tab w:val="left" w:pos="6804"/>
                <w:tab w:val="right" w:pos="9638"/>
              </w:tabs>
              <w:spacing w:before="120" w:after="120"/>
            </w:pPr>
            <w:r w:rsidRPr="0051646F">
              <w:t>The facility operates under an Environment Protection Licence (EPL) issued by the EPA in accordance with the POEO Act. EPL may require update based on Development Consent.</w:t>
            </w:r>
          </w:p>
          <w:p w14:paraId="740187A5" w14:textId="77777777" w:rsidR="00E44165" w:rsidRPr="0051646F" w:rsidRDefault="00E44165" w:rsidP="00D01B29">
            <w:pPr>
              <w:tabs>
                <w:tab w:val="left" w:pos="2268"/>
                <w:tab w:val="left" w:pos="4536"/>
                <w:tab w:val="left" w:pos="6804"/>
                <w:tab w:val="right" w:pos="9638"/>
              </w:tabs>
              <w:spacing w:before="120" w:after="120"/>
            </w:pPr>
            <w:r w:rsidRPr="0051646F">
              <w:t>The facility has a Pollution Incident Response Management Plan (PIRMP) as required by the POEO Act. PIRMP may require update based on Development Consent.</w:t>
            </w:r>
          </w:p>
          <w:p w14:paraId="79BDCC09" w14:textId="77777777" w:rsidR="00E44165" w:rsidRPr="0051646F" w:rsidRDefault="00E44165" w:rsidP="00D01B29">
            <w:pPr>
              <w:rPr>
                <w:rFonts w:cs="Arial"/>
                <w:color w:val="000000"/>
                <w:szCs w:val="22"/>
              </w:rPr>
            </w:pPr>
            <w:r w:rsidRPr="0051646F">
              <w:rPr>
                <w:rFonts w:cs="Arial"/>
                <w:szCs w:val="22"/>
                <w:lang w:eastAsia="fr-CA"/>
              </w:rPr>
              <w:t xml:space="preserve">The POEO Act prohibits the pollution of waters. Pollute waters </w:t>
            </w:r>
            <w:r w:rsidRPr="0051646F">
              <w:rPr>
                <w:rFonts w:cs="Arial"/>
                <w:color w:val="000000"/>
                <w:szCs w:val="22"/>
              </w:rPr>
              <w:t>includes cause or permit any waters to be polluted.</w:t>
            </w:r>
          </w:p>
          <w:p w14:paraId="0149624B" w14:textId="77777777" w:rsidR="00E44165" w:rsidRPr="0051646F" w:rsidRDefault="00E44165" w:rsidP="00D01B29">
            <w:pPr>
              <w:rPr>
                <w:rFonts w:cs="Arial"/>
                <w:color w:val="000000"/>
                <w:szCs w:val="22"/>
              </w:rPr>
            </w:pPr>
            <w:r w:rsidRPr="0051646F">
              <w:rPr>
                <w:rFonts w:cs="Arial"/>
                <w:color w:val="000000"/>
                <w:szCs w:val="22"/>
              </w:rPr>
              <w:t xml:space="preserve">The POEO Act in relation to Air and Noise Pollution requires that plant/equipment </w:t>
            </w:r>
            <w:proofErr w:type="gramStart"/>
            <w:r w:rsidRPr="0051646F">
              <w:rPr>
                <w:rFonts w:cs="Arial"/>
                <w:color w:val="000000"/>
                <w:szCs w:val="22"/>
              </w:rPr>
              <w:t>is</w:t>
            </w:r>
            <w:proofErr w:type="gramEnd"/>
            <w:r w:rsidRPr="0051646F">
              <w:rPr>
                <w:rFonts w:cs="Arial"/>
                <w:color w:val="000000"/>
                <w:szCs w:val="22"/>
              </w:rPr>
              <w:t xml:space="preserve"> maintained in an efficient condition and that plant/equipment is operated in a proper and efficient manner.</w:t>
            </w:r>
          </w:p>
          <w:p w14:paraId="774C95CF" w14:textId="77777777" w:rsidR="00E44165" w:rsidRPr="0051646F" w:rsidRDefault="00E44165" w:rsidP="00D01B29">
            <w:pPr>
              <w:rPr>
                <w:rFonts w:cs="Arial"/>
                <w:color w:val="000000"/>
                <w:szCs w:val="22"/>
              </w:rPr>
            </w:pPr>
            <w:r w:rsidRPr="0051646F">
              <w:rPr>
                <w:rFonts w:cs="Arial"/>
                <w:color w:val="000000"/>
                <w:szCs w:val="22"/>
              </w:rPr>
              <w:lastRenderedPageBreak/>
              <w:t>The POEO Act prohibits the emission of any offensive odour from the premises.</w:t>
            </w:r>
          </w:p>
          <w:p w14:paraId="501C19BD" w14:textId="77777777" w:rsidR="00E44165" w:rsidRPr="0051646F" w:rsidRDefault="00E44165" w:rsidP="00D01B29">
            <w:pPr>
              <w:rPr>
                <w:rFonts w:cs="Arial"/>
                <w:szCs w:val="22"/>
                <w:lang w:eastAsia="fr-CA"/>
              </w:rPr>
            </w:pPr>
            <w:r w:rsidRPr="0051646F">
              <w:rPr>
                <w:rFonts w:cs="Arial"/>
                <w:szCs w:val="22"/>
                <w:lang w:eastAsia="fr-CA"/>
              </w:rPr>
              <w:t>Waste from the facility must not be wilfully or negligently disposed of in a manner that harms or is likely to harm the environment.</w:t>
            </w:r>
          </w:p>
          <w:p w14:paraId="6114507C" w14:textId="77777777" w:rsidR="00E44165" w:rsidRPr="0051646F" w:rsidRDefault="00E44165" w:rsidP="00D01B29">
            <w:pPr>
              <w:rPr>
                <w:rFonts w:cs="Arial"/>
                <w:szCs w:val="22"/>
                <w:lang w:eastAsia="fr-CA"/>
              </w:rPr>
            </w:pPr>
            <w:r w:rsidRPr="0051646F">
              <w:rPr>
                <w:rFonts w:cs="Arial"/>
                <w:szCs w:val="22"/>
                <w:lang w:eastAsia="fr-CA"/>
              </w:rPr>
              <w:t>Waste must not be transported to a place that cannot lawfully be used as a waste facility for the waste in question.</w:t>
            </w:r>
          </w:p>
          <w:p w14:paraId="6360834E" w14:textId="77777777" w:rsidR="00E44165" w:rsidRPr="0051646F" w:rsidRDefault="00E44165" w:rsidP="00D01B29">
            <w:pPr>
              <w:rPr>
                <w:rFonts w:cs="Arial"/>
                <w:szCs w:val="22"/>
                <w:lang w:eastAsia="fr-CA"/>
              </w:rPr>
            </w:pPr>
            <w:r w:rsidRPr="0051646F">
              <w:rPr>
                <w:rFonts w:cs="Arial"/>
                <w:szCs w:val="22"/>
                <w:lang w:eastAsia="fr-CA"/>
              </w:rPr>
              <w:t>There must be no litter in or on public places or an open private place caused by persons at the facility (including visitors).</w:t>
            </w:r>
          </w:p>
          <w:p w14:paraId="089A3483" w14:textId="77777777" w:rsidR="00E44165" w:rsidRPr="0051646F" w:rsidRDefault="00E44165" w:rsidP="00D01B29">
            <w:pPr>
              <w:rPr>
                <w:rFonts w:cs="Arial"/>
                <w:szCs w:val="22"/>
                <w:lang w:eastAsia="fr-CA"/>
              </w:rPr>
            </w:pPr>
            <w:r w:rsidRPr="0051646F">
              <w:rPr>
                <w:rFonts w:cs="Arial"/>
                <w:szCs w:val="22"/>
                <w:lang w:eastAsia="fr-CA"/>
              </w:rPr>
              <w:t>Any environmental incident that involves actual or potential harm to the health or safety or human beings or to ecosystems must be reported as per the incident reporting requirements (refer to Section 8.3.1 of this OEMP).</w:t>
            </w:r>
          </w:p>
        </w:tc>
      </w:tr>
      <w:tr w:rsidR="00E44165" w:rsidRPr="0051646F" w14:paraId="141CA129" w14:textId="77777777" w:rsidTr="00D01B29">
        <w:tc>
          <w:tcPr>
            <w:tcW w:w="1693" w:type="pct"/>
          </w:tcPr>
          <w:p w14:paraId="25E08A00" w14:textId="77777777" w:rsidR="00E44165" w:rsidRPr="0051646F" w:rsidRDefault="00E44165" w:rsidP="00D01B29">
            <w:pPr>
              <w:rPr>
                <w:rFonts w:cs="Arial"/>
                <w:b/>
                <w:i/>
                <w:szCs w:val="22"/>
                <w:lang w:eastAsia="fr-CA"/>
              </w:rPr>
            </w:pPr>
            <w:r w:rsidRPr="0051646F">
              <w:rPr>
                <w:rFonts w:cs="Arial"/>
                <w:b/>
                <w:i/>
                <w:szCs w:val="22"/>
                <w:lang w:eastAsia="fr-CA"/>
              </w:rPr>
              <w:lastRenderedPageBreak/>
              <w:t>Protection of the Environment (Waste) Regulation 2014</w:t>
            </w:r>
          </w:p>
          <w:p w14:paraId="321ADDCB" w14:textId="77777777" w:rsidR="00E44165" w:rsidRPr="0051646F" w:rsidRDefault="00E44165" w:rsidP="00D01B29">
            <w:pPr>
              <w:rPr>
                <w:rFonts w:cs="Arial"/>
                <w:szCs w:val="22"/>
                <w:lang w:eastAsia="fr-CA"/>
              </w:rPr>
            </w:pPr>
            <w:r w:rsidRPr="0051646F">
              <w:rPr>
                <w:rFonts w:cs="Arial"/>
                <w:szCs w:val="22"/>
                <w:lang w:eastAsia="fr-CA"/>
              </w:rPr>
              <w:t>EPA</w:t>
            </w:r>
          </w:p>
        </w:tc>
        <w:tc>
          <w:tcPr>
            <w:tcW w:w="1491" w:type="pct"/>
          </w:tcPr>
          <w:p w14:paraId="4BBB8CA3" w14:textId="77777777" w:rsidR="00E44165" w:rsidRPr="0051646F" w:rsidRDefault="00E44165" w:rsidP="00D01B29">
            <w:pPr>
              <w:tabs>
                <w:tab w:val="left" w:pos="2268"/>
                <w:tab w:val="left" w:pos="4536"/>
                <w:tab w:val="left" w:pos="6804"/>
                <w:tab w:val="right" w:pos="9638"/>
              </w:tabs>
              <w:spacing w:before="120" w:after="120"/>
            </w:pPr>
            <w:r w:rsidRPr="0051646F">
              <w:t xml:space="preserve">The Waste Regulation improves the EPA’s ability to protect human health and the </w:t>
            </w:r>
            <w:proofErr w:type="gramStart"/>
            <w:r w:rsidRPr="0051646F">
              <w:t>environment, and</w:t>
            </w:r>
            <w:proofErr w:type="gramEnd"/>
            <w:r w:rsidRPr="0051646F">
              <w:t xml:space="preserve"> paves the way for a modern and fair waste industry in NSW. </w:t>
            </w:r>
          </w:p>
        </w:tc>
        <w:tc>
          <w:tcPr>
            <w:tcW w:w="1816" w:type="pct"/>
          </w:tcPr>
          <w:p w14:paraId="750F2586" w14:textId="77777777" w:rsidR="00E44165" w:rsidRPr="0051646F" w:rsidRDefault="00E44165" w:rsidP="00D01B29">
            <w:pPr>
              <w:tabs>
                <w:tab w:val="left" w:pos="2268"/>
                <w:tab w:val="left" w:pos="4536"/>
                <w:tab w:val="left" w:pos="6804"/>
                <w:tab w:val="right" w:pos="9638"/>
              </w:tabs>
              <w:spacing w:before="120" w:after="120"/>
            </w:pPr>
            <w:r w:rsidRPr="0051646F">
              <w:t>EPA has issued Concrush the following exemptions and orders under the POEO (Waste) Regulation.  The requirements of the Exemptions and Orders must be complied with.</w:t>
            </w:r>
          </w:p>
          <w:p w14:paraId="611F7D7D" w14:textId="77777777" w:rsidR="00E44165" w:rsidRPr="0051646F" w:rsidRDefault="00E44165" w:rsidP="00D01B29">
            <w:pPr>
              <w:numPr>
                <w:ilvl w:val="0"/>
                <w:numId w:val="32"/>
              </w:numPr>
              <w:tabs>
                <w:tab w:val="left" w:pos="2268"/>
                <w:tab w:val="left" w:pos="4536"/>
                <w:tab w:val="left" w:pos="6804"/>
                <w:tab w:val="right" w:pos="9638"/>
              </w:tabs>
              <w:spacing w:before="120" w:after="120"/>
            </w:pPr>
            <w:r w:rsidRPr="0051646F">
              <w:t>The Concrush Recovered Aggregate Exemption 2020</w:t>
            </w:r>
          </w:p>
          <w:p w14:paraId="101E0F56" w14:textId="77777777" w:rsidR="00E44165" w:rsidRPr="0051646F" w:rsidRDefault="00E44165" w:rsidP="00D01B29">
            <w:pPr>
              <w:numPr>
                <w:ilvl w:val="0"/>
                <w:numId w:val="32"/>
              </w:numPr>
              <w:tabs>
                <w:tab w:val="left" w:pos="2268"/>
                <w:tab w:val="left" w:pos="4536"/>
                <w:tab w:val="left" w:pos="6804"/>
                <w:tab w:val="right" w:pos="9638"/>
              </w:tabs>
              <w:spacing w:before="120" w:after="120"/>
            </w:pPr>
            <w:r w:rsidRPr="0051646F">
              <w:t>The Concrush Recovered Aggregate Order 2020</w:t>
            </w:r>
          </w:p>
          <w:p w14:paraId="6C3F116F" w14:textId="77777777" w:rsidR="00E44165" w:rsidRPr="0051646F" w:rsidRDefault="00E44165" w:rsidP="00D01B29">
            <w:pPr>
              <w:numPr>
                <w:ilvl w:val="0"/>
                <w:numId w:val="32"/>
              </w:numPr>
              <w:tabs>
                <w:tab w:val="left" w:pos="2268"/>
                <w:tab w:val="left" w:pos="4536"/>
                <w:tab w:val="left" w:pos="6804"/>
                <w:tab w:val="right" w:pos="9638"/>
              </w:tabs>
              <w:spacing w:before="120" w:after="120"/>
            </w:pPr>
            <w:r w:rsidRPr="0051646F">
              <w:t>Pasteurised Garden Organics Exemption 2016</w:t>
            </w:r>
          </w:p>
          <w:p w14:paraId="4A8CBC32" w14:textId="77777777" w:rsidR="00E44165" w:rsidRPr="0051646F" w:rsidRDefault="00E44165" w:rsidP="00D01B29">
            <w:pPr>
              <w:numPr>
                <w:ilvl w:val="0"/>
                <w:numId w:val="32"/>
              </w:numPr>
              <w:tabs>
                <w:tab w:val="left" w:pos="2268"/>
                <w:tab w:val="left" w:pos="4536"/>
                <w:tab w:val="left" w:pos="6804"/>
                <w:tab w:val="right" w:pos="9638"/>
              </w:tabs>
              <w:spacing w:before="120" w:after="120"/>
            </w:pPr>
            <w:r w:rsidRPr="0051646F">
              <w:t>Pasteurised Garden Organics Order 2016</w:t>
            </w:r>
          </w:p>
        </w:tc>
      </w:tr>
      <w:tr w:rsidR="00E44165" w:rsidRPr="0051646F" w14:paraId="7ED0977B" w14:textId="77777777" w:rsidTr="00D01B29">
        <w:tc>
          <w:tcPr>
            <w:tcW w:w="1693" w:type="pct"/>
          </w:tcPr>
          <w:p w14:paraId="295F50F4" w14:textId="77777777" w:rsidR="00E44165" w:rsidRPr="0051646F" w:rsidRDefault="00E44165" w:rsidP="00D01B29">
            <w:pPr>
              <w:rPr>
                <w:rFonts w:cs="Arial"/>
                <w:b/>
                <w:szCs w:val="22"/>
                <w:lang w:eastAsia="fr-CA"/>
              </w:rPr>
            </w:pPr>
            <w:r w:rsidRPr="0051646F">
              <w:rPr>
                <w:rFonts w:cs="Arial"/>
                <w:b/>
                <w:szCs w:val="22"/>
                <w:lang w:eastAsia="fr-CA"/>
              </w:rPr>
              <w:lastRenderedPageBreak/>
              <w:t>Biosecurity Act 2015</w:t>
            </w:r>
          </w:p>
          <w:p w14:paraId="48B156D0" w14:textId="77777777" w:rsidR="00E44165" w:rsidRPr="0051646F" w:rsidRDefault="00E44165" w:rsidP="00D01B29">
            <w:pPr>
              <w:rPr>
                <w:rFonts w:cs="Arial"/>
                <w:b/>
                <w:i/>
                <w:szCs w:val="22"/>
                <w:lang w:eastAsia="fr-CA"/>
              </w:rPr>
            </w:pPr>
            <w:r w:rsidRPr="0051646F">
              <w:rPr>
                <w:rFonts w:cs="Arial"/>
                <w:szCs w:val="22"/>
                <w:lang w:eastAsia="fr-CA"/>
              </w:rPr>
              <w:t>NSW Department of Primary Industries (DPI)</w:t>
            </w:r>
          </w:p>
        </w:tc>
        <w:tc>
          <w:tcPr>
            <w:tcW w:w="1491" w:type="pct"/>
          </w:tcPr>
          <w:p w14:paraId="565C4FEA" w14:textId="77777777" w:rsidR="00E44165" w:rsidRPr="0051646F" w:rsidRDefault="00E44165" w:rsidP="00D01B29">
            <w:pPr>
              <w:tabs>
                <w:tab w:val="left" w:pos="2268"/>
                <w:tab w:val="left" w:pos="4536"/>
                <w:tab w:val="left" w:pos="6804"/>
                <w:tab w:val="right" w:pos="9638"/>
              </w:tabs>
              <w:spacing w:before="120" w:after="120"/>
              <w:rPr>
                <w:highlight w:val="yellow"/>
              </w:rPr>
            </w:pPr>
            <w:r w:rsidRPr="0051646F">
              <w:rPr>
                <w:color w:val="000000"/>
              </w:rPr>
              <w:t xml:space="preserve">The primary object of this Act is to provide a framework for the prevention, elimination and minimisation of biosecurity risks posed by biosecurity matter, dealing with biosecurity matter, carriers and potential carriers, and other activities that involve biosecurity matter, </w:t>
            </w:r>
            <w:proofErr w:type="gramStart"/>
            <w:r w:rsidRPr="0051646F">
              <w:rPr>
                <w:color w:val="000000"/>
              </w:rPr>
              <w:t>carriers</w:t>
            </w:r>
            <w:proofErr w:type="gramEnd"/>
            <w:r w:rsidRPr="0051646F">
              <w:rPr>
                <w:color w:val="000000"/>
              </w:rPr>
              <w:t xml:space="preserve"> or potential carriers</w:t>
            </w:r>
          </w:p>
        </w:tc>
        <w:tc>
          <w:tcPr>
            <w:tcW w:w="1816" w:type="pct"/>
          </w:tcPr>
          <w:p w14:paraId="2E72A27E" w14:textId="77777777" w:rsidR="00E44165" w:rsidRPr="0051646F" w:rsidRDefault="00E44165" w:rsidP="00D01B29">
            <w:pPr>
              <w:tabs>
                <w:tab w:val="left" w:pos="2268"/>
                <w:tab w:val="left" w:pos="4536"/>
                <w:tab w:val="left" w:pos="6804"/>
                <w:tab w:val="right" w:pos="9638"/>
              </w:tabs>
              <w:spacing w:before="120" w:after="120"/>
              <w:rPr>
                <w:highlight w:val="yellow"/>
              </w:rPr>
            </w:pPr>
            <w:r w:rsidRPr="0051646F">
              <w:t xml:space="preserve">Concrush is required to manage pests, </w:t>
            </w:r>
            <w:proofErr w:type="gramStart"/>
            <w:r w:rsidRPr="0051646F">
              <w:t>vermin</w:t>
            </w:r>
            <w:proofErr w:type="gramEnd"/>
            <w:r w:rsidRPr="0051646F">
              <w:t xml:space="preserve"> and noxious weeds on site and to ensure that site conditions do not pose an environmental hazard or clause the loss of amenity in the surrounding area.</w:t>
            </w:r>
          </w:p>
        </w:tc>
      </w:tr>
      <w:tr w:rsidR="00E44165" w:rsidRPr="0051646F" w14:paraId="69F9CFCE" w14:textId="77777777" w:rsidTr="00D01B29">
        <w:tc>
          <w:tcPr>
            <w:tcW w:w="1693" w:type="pct"/>
          </w:tcPr>
          <w:p w14:paraId="2350567A" w14:textId="77777777" w:rsidR="00E44165" w:rsidRPr="0051646F" w:rsidRDefault="00E44165" w:rsidP="00D01B29">
            <w:pPr>
              <w:rPr>
                <w:rFonts w:cs="Arial"/>
                <w:b/>
                <w:i/>
                <w:szCs w:val="22"/>
                <w:lang w:eastAsia="fr-CA"/>
              </w:rPr>
            </w:pPr>
            <w:r w:rsidRPr="0051646F">
              <w:rPr>
                <w:rFonts w:cs="Arial"/>
                <w:b/>
                <w:i/>
                <w:szCs w:val="22"/>
                <w:lang w:eastAsia="fr-CA"/>
              </w:rPr>
              <w:t>National Parks and Wildlife Act 1974</w:t>
            </w:r>
          </w:p>
          <w:p w14:paraId="5C12457C" w14:textId="77777777" w:rsidR="00E44165" w:rsidRPr="0051646F" w:rsidRDefault="00E44165" w:rsidP="00D01B29">
            <w:pPr>
              <w:rPr>
                <w:rFonts w:cs="Arial"/>
                <w:szCs w:val="22"/>
                <w:lang w:eastAsia="fr-CA"/>
              </w:rPr>
            </w:pPr>
            <w:r w:rsidRPr="0051646F">
              <w:rPr>
                <w:rFonts w:cs="Arial"/>
                <w:szCs w:val="22"/>
                <w:lang w:eastAsia="fr-CA"/>
              </w:rPr>
              <w:t>DPIE (Environment, Energy and Science Group – EES) incorporating the functions of the former Office of Environment and Heritage (OEH).</w:t>
            </w:r>
          </w:p>
          <w:p w14:paraId="4400849B" w14:textId="77777777" w:rsidR="00E44165" w:rsidRPr="0051646F" w:rsidRDefault="00E44165" w:rsidP="00D01B29">
            <w:pPr>
              <w:rPr>
                <w:rFonts w:cs="Arial"/>
                <w:szCs w:val="22"/>
                <w:lang w:eastAsia="fr-CA"/>
              </w:rPr>
            </w:pPr>
            <w:r w:rsidRPr="0051646F">
              <w:rPr>
                <w:rFonts w:cs="Arial"/>
                <w:szCs w:val="22"/>
                <w:lang w:eastAsia="fr-CA"/>
              </w:rPr>
              <w:t>National Parks and Wildlife Service (NPWS)</w:t>
            </w:r>
          </w:p>
        </w:tc>
        <w:tc>
          <w:tcPr>
            <w:tcW w:w="1491" w:type="pct"/>
          </w:tcPr>
          <w:p w14:paraId="62EC10FD" w14:textId="77777777" w:rsidR="00E44165" w:rsidRPr="0051646F" w:rsidRDefault="00E44165" w:rsidP="00D01B29">
            <w:pPr>
              <w:tabs>
                <w:tab w:val="left" w:pos="2268"/>
                <w:tab w:val="left" w:pos="4536"/>
                <w:tab w:val="left" w:pos="6804"/>
                <w:tab w:val="right" w:pos="9638"/>
              </w:tabs>
              <w:spacing w:before="120" w:after="120"/>
            </w:pPr>
            <w:r w:rsidRPr="0051646F">
              <w:rPr>
                <w:lang w:eastAsia="fr-CA"/>
              </w:rPr>
              <w:t xml:space="preserve">The objectives of the Act are for the conservation of nature and the conservation of objects, </w:t>
            </w:r>
            <w:proofErr w:type="gramStart"/>
            <w:r w:rsidRPr="0051646F">
              <w:rPr>
                <w:lang w:eastAsia="fr-CA"/>
              </w:rPr>
              <w:t>places</w:t>
            </w:r>
            <w:proofErr w:type="gramEnd"/>
            <w:r w:rsidRPr="0051646F">
              <w:rPr>
                <w:lang w:eastAsia="fr-CA"/>
              </w:rPr>
              <w:t xml:space="preserve"> or features (including biological diversity) of cultural (including Aboriginal Cultural) value within the landscape</w:t>
            </w:r>
          </w:p>
        </w:tc>
        <w:tc>
          <w:tcPr>
            <w:tcW w:w="1816" w:type="pct"/>
          </w:tcPr>
          <w:p w14:paraId="15549C38" w14:textId="77777777" w:rsidR="00E44165" w:rsidRPr="0051646F" w:rsidRDefault="00E44165" w:rsidP="00D01B29">
            <w:pPr>
              <w:tabs>
                <w:tab w:val="left" w:pos="2268"/>
                <w:tab w:val="left" w:pos="4536"/>
                <w:tab w:val="left" w:pos="6804"/>
                <w:tab w:val="right" w:pos="9638"/>
              </w:tabs>
              <w:spacing w:before="120" w:after="120"/>
              <w:rPr>
                <w:lang w:eastAsia="fr-CA"/>
              </w:rPr>
            </w:pPr>
            <w:r w:rsidRPr="0051646F">
              <w:rPr>
                <w:lang w:eastAsia="fr-CA"/>
              </w:rPr>
              <w:t>Concrush (including employees and sub-contractors) must follow the unexpected finds protocol (refer to Section 8.3.5 of this OEMP) if suspected Aboriginal Heritage items are encountered.</w:t>
            </w:r>
          </w:p>
        </w:tc>
      </w:tr>
    </w:tbl>
    <w:p w14:paraId="2FA60C45" w14:textId="77777777" w:rsidR="00E44165" w:rsidRPr="0051646F" w:rsidRDefault="00E44165" w:rsidP="00E44165">
      <w:pPr>
        <w:pStyle w:val="Heading2"/>
      </w:pPr>
      <w:bookmarkStart w:id="79" w:name="_Toc43201628"/>
      <w:bookmarkStart w:id="80" w:name="_Toc45850951"/>
      <w:r w:rsidRPr="0051646F">
        <w:t>environment protection licence</w:t>
      </w:r>
      <w:bookmarkEnd w:id="79"/>
      <w:bookmarkEnd w:id="80"/>
    </w:p>
    <w:p w14:paraId="10318544" w14:textId="77777777" w:rsidR="00E44165" w:rsidRPr="0051646F" w:rsidRDefault="00E44165" w:rsidP="00E44165">
      <w:pPr>
        <w:tabs>
          <w:tab w:val="left" w:pos="2268"/>
          <w:tab w:val="left" w:pos="4536"/>
          <w:tab w:val="left" w:pos="6804"/>
          <w:tab w:val="right" w:pos="9638"/>
        </w:tabs>
        <w:spacing w:before="120" w:after="120"/>
      </w:pPr>
      <w:r w:rsidRPr="0051646F">
        <w:t xml:space="preserve">The existing resource recovery facility operates under EPL 1335. Prior to the commencement of Stage 1 and Stage 2 operations, Concrush will review its EPL to determine </w:t>
      </w:r>
      <w:proofErr w:type="gramStart"/>
      <w:r w:rsidRPr="0051646F">
        <w:t>whether or not</w:t>
      </w:r>
      <w:proofErr w:type="gramEnd"/>
      <w:r w:rsidRPr="0051646F">
        <w:t xml:space="preserve"> changes are required.  The review should assess the following EPL aspects (as a minimum): </w:t>
      </w:r>
    </w:p>
    <w:p w14:paraId="56D23F25" w14:textId="77777777" w:rsidR="00E44165" w:rsidRPr="0051646F" w:rsidRDefault="00E44165" w:rsidP="00E44165">
      <w:pPr>
        <w:pStyle w:val="ListBullet"/>
      </w:pPr>
      <w:r w:rsidRPr="0051646F">
        <w:t>Schedule Activities</w:t>
      </w:r>
    </w:p>
    <w:p w14:paraId="5ACD462E" w14:textId="77777777" w:rsidR="00E44165" w:rsidRPr="0051646F" w:rsidRDefault="00E44165" w:rsidP="00E44165">
      <w:pPr>
        <w:pStyle w:val="ListBullet"/>
      </w:pPr>
      <w:r w:rsidRPr="0051646F">
        <w:t>Fee Based Activities</w:t>
      </w:r>
    </w:p>
    <w:p w14:paraId="100A4774" w14:textId="77777777" w:rsidR="00E44165" w:rsidRPr="0051646F" w:rsidRDefault="00E44165" w:rsidP="00E44165">
      <w:pPr>
        <w:pStyle w:val="ListBullet"/>
      </w:pPr>
      <w:r w:rsidRPr="0051646F">
        <w:t>Scale</w:t>
      </w:r>
    </w:p>
    <w:p w14:paraId="7563E077" w14:textId="77777777" w:rsidR="00E44165" w:rsidRPr="0051646F" w:rsidRDefault="00E44165" w:rsidP="00E44165">
      <w:pPr>
        <w:pStyle w:val="ListBullet"/>
      </w:pPr>
      <w:r w:rsidRPr="0051646F">
        <w:t>Premises Details</w:t>
      </w:r>
    </w:p>
    <w:p w14:paraId="13A71F55" w14:textId="77777777" w:rsidR="00E44165" w:rsidRPr="0051646F" w:rsidRDefault="00E44165" w:rsidP="00E44165">
      <w:pPr>
        <w:pStyle w:val="ListBullet"/>
      </w:pPr>
      <w:r w:rsidRPr="0051646F">
        <w:t xml:space="preserve">Wastes permitted to be received and associated waste activities as well as other </w:t>
      </w:r>
      <w:proofErr w:type="gramStart"/>
      <w:r w:rsidRPr="0051646F">
        <w:t>limits</w:t>
      </w:r>
      <w:proofErr w:type="gramEnd"/>
    </w:p>
    <w:p w14:paraId="0D69BB27" w14:textId="77777777" w:rsidR="00E44165" w:rsidRPr="0051646F" w:rsidRDefault="00E44165" w:rsidP="00E44165">
      <w:pPr>
        <w:pStyle w:val="ListBullet"/>
      </w:pPr>
      <w:r w:rsidRPr="0051646F">
        <w:t>Authorised amounts of waste</w:t>
      </w:r>
    </w:p>
    <w:p w14:paraId="2C3D6E48" w14:textId="77777777" w:rsidR="00E44165" w:rsidRPr="0051646F" w:rsidRDefault="00E44165" w:rsidP="00E44165">
      <w:pPr>
        <w:tabs>
          <w:tab w:val="left" w:pos="2268"/>
          <w:tab w:val="left" w:pos="4536"/>
          <w:tab w:val="left" w:pos="6804"/>
          <w:tab w:val="right" w:pos="9638"/>
        </w:tabs>
        <w:spacing w:before="120" w:after="120"/>
      </w:pPr>
      <w:r w:rsidRPr="0051646F">
        <w:t>Should the need for change be identified, Concrush will seek the necessary changes via the variation of licence conditions process. Changes to the EPL (where required) must be in place prior to the commencement of Stage 1 and/or Stage 2 operations.</w:t>
      </w:r>
    </w:p>
    <w:p w14:paraId="4BBC92F4" w14:textId="77777777" w:rsidR="00E44165" w:rsidRPr="0051646F" w:rsidRDefault="00E44165" w:rsidP="00E44165">
      <w:pPr>
        <w:pStyle w:val="Heading1"/>
      </w:pPr>
      <w:bookmarkStart w:id="81" w:name="_Toc43201629"/>
      <w:bookmarkStart w:id="82" w:name="_Toc45850952"/>
      <w:r w:rsidRPr="0051646F">
        <w:lastRenderedPageBreak/>
        <w:t>Environmental management Framework</w:t>
      </w:r>
      <w:bookmarkEnd w:id="81"/>
      <w:bookmarkEnd w:id="82"/>
    </w:p>
    <w:p w14:paraId="1C5E6978" w14:textId="77777777" w:rsidR="00E44165" w:rsidRPr="0051646F" w:rsidRDefault="00E44165" w:rsidP="00E44165">
      <w:pPr>
        <w:pStyle w:val="Heading2"/>
      </w:pPr>
      <w:bookmarkStart w:id="83" w:name="_Toc43201630"/>
      <w:bookmarkStart w:id="84" w:name="_Toc45850953"/>
      <w:r w:rsidRPr="0051646F">
        <w:t>environmental management system</w:t>
      </w:r>
      <w:bookmarkEnd w:id="83"/>
      <w:bookmarkEnd w:id="84"/>
    </w:p>
    <w:p w14:paraId="6D00D75D" w14:textId="77777777" w:rsidR="00E44165" w:rsidRPr="0051646F" w:rsidRDefault="00E44165" w:rsidP="00E44165">
      <w:pPr>
        <w:pStyle w:val="Heading3"/>
        <w:rPr>
          <w:lang w:eastAsia="fr-CA"/>
        </w:rPr>
      </w:pPr>
      <w:bookmarkStart w:id="85" w:name="_Toc45850954"/>
      <w:r w:rsidRPr="0051646F">
        <w:rPr>
          <w:lang w:eastAsia="fr-CA"/>
        </w:rPr>
        <w:t>existing arrangements</w:t>
      </w:r>
      <w:bookmarkEnd w:id="85"/>
    </w:p>
    <w:p w14:paraId="54530285" w14:textId="77777777" w:rsidR="00E44165" w:rsidRPr="0051646F" w:rsidRDefault="00E44165" w:rsidP="00E44165">
      <w:pPr>
        <w:tabs>
          <w:tab w:val="left" w:pos="2268"/>
          <w:tab w:val="left" w:pos="4536"/>
          <w:tab w:val="left" w:pos="6804"/>
          <w:tab w:val="right" w:pos="9638"/>
        </w:tabs>
        <w:spacing w:before="120" w:after="120"/>
      </w:pPr>
      <w:r w:rsidRPr="0051646F">
        <w:t>Concrush has operated the existing resource recovery facility (</w:t>
      </w:r>
      <w:proofErr w:type="gramStart"/>
      <w:r w:rsidRPr="0051646F">
        <w:t>i.e.</w:t>
      </w:r>
      <w:proofErr w:type="gramEnd"/>
      <w:r w:rsidRPr="0051646F">
        <w:t xml:space="preserve"> pre-expansion approval) via the following environmental management system components:</w:t>
      </w:r>
    </w:p>
    <w:p w14:paraId="0F948C59" w14:textId="77777777" w:rsidR="00E44165" w:rsidRPr="0051646F" w:rsidRDefault="00E44165" w:rsidP="00E44165">
      <w:pPr>
        <w:pStyle w:val="ListBullet"/>
      </w:pPr>
      <w:r w:rsidRPr="0051646F">
        <w:t>Operational Environmental Management Plan for Concrush Pty Ltd Teralba Facility (Document Filename: Concrush OEMP V1.2 – July 2018). This OEMP is supported by the following management plans:</w:t>
      </w:r>
    </w:p>
    <w:p w14:paraId="50D8F89D" w14:textId="77777777" w:rsidR="00E44165" w:rsidRPr="0051646F" w:rsidRDefault="00E44165" w:rsidP="00E44165">
      <w:pPr>
        <w:pStyle w:val="ListBullet2"/>
      </w:pPr>
      <w:r w:rsidRPr="0051646F">
        <w:t>Noise Management Plan</w:t>
      </w:r>
    </w:p>
    <w:p w14:paraId="2EC68769" w14:textId="77777777" w:rsidR="00E44165" w:rsidRPr="0051646F" w:rsidRDefault="00E44165" w:rsidP="00E44165">
      <w:pPr>
        <w:pStyle w:val="ListBullet2"/>
      </w:pPr>
      <w:r w:rsidRPr="0051646F">
        <w:t>Air Quality Management Plan</w:t>
      </w:r>
    </w:p>
    <w:p w14:paraId="1145A1F6" w14:textId="77777777" w:rsidR="00E44165" w:rsidRPr="0051646F" w:rsidRDefault="00E44165" w:rsidP="00E44165">
      <w:pPr>
        <w:pStyle w:val="ListBullet2"/>
      </w:pPr>
      <w:r w:rsidRPr="0051646F">
        <w:t>Water Management Plan</w:t>
      </w:r>
    </w:p>
    <w:p w14:paraId="3763138A" w14:textId="77777777" w:rsidR="00E44165" w:rsidRPr="0051646F" w:rsidRDefault="00E44165" w:rsidP="00E44165">
      <w:pPr>
        <w:pStyle w:val="ListBullet2"/>
      </w:pPr>
      <w:r w:rsidRPr="0051646F">
        <w:t>Waste Management Plan</w:t>
      </w:r>
    </w:p>
    <w:p w14:paraId="6EF15F4F" w14:textId="77777777" w:rsidR="00E44165" w:rsidRPr="0051646F" w:rsidRDefault="00E44165" w:rsidP="00E44165">
      <w:pPr>
        <w:pStyle w:val="ListBullet2"/>
      </w:pPr>
      <w:r w:rsidRPr="0051646F">
        <w:t>Concrete and Demolition Materials Management Plan</w:t>
      </w:r>
    </w:p>
    <w:p w14:paraId="3CE25329" w14:textId="77777777" w:rsidR="00E44165" w:rsidRPr="0051646F" w:rsidRDefault="00E44165" w:rsidP="00E44165">
      <w:pPr>
        <w:pStyle w:val="ListBullet2"/>
      </w:pPr>
      <w:r w:rsidRPr="0051646F">
        <w:t>Pasteurised Garden Organics Management Plan</w:t>
      </w:r>
    </w:p>
    <w:p w14:paraId="519D104E" w14:textId="77777777" w:rsidR="00E44165" w:rsidRPr="0051646F" w:rsidRDefault="00E44165" w:rsidP="00E44165">
      <w:pPr>
        <w:pStyle w:val="ListBullet2"/>
      </w:pPr>
      <w:r w:rsidRPr="0051646F">
        <w:t>Environment Protection Licence (1335) issued by NSW EPA</w:t>
      </w:r>
    </w:p>
    <w:p w14:paraId="118753F6" w14:textId="77777777" w:rsidR="00E44165" w:rsidRPr="0051646F" w:rsidRDefault="00E44165" w:rsidP="00E44165">
      <w:pPr>
        <w:pStyle w:val="ListBullet2"/>
      </w:pPr>
      <w:r w:rsidRPr="0051646F">
        <w:t>Development Consent (DC/02/00558/1N dated 27 February 2002) issued by Lake Macquarie City Council</w:t>
      </w:r>
    </w:p>
    <w:p w14:paraId="0FACACC2" w14:textId="77777777" w:rsidR="00E44165" w:rsidRPr="0051646F" w:rsidRDefault="00E44165" w:rsidP="00E44165">
      <w:pPr>
        <w:pStyle w:val="Heading3"/>
        <w:rPr>
          <w:lang w:eastAsia="fr-CA"/>
        </w:rPr>
      </w:pPr>
      <w:bookmarkStart w:id="86" w:name="_Toc45850955"/>
      <w:r w:rsidRPr="0051646F">
        <w:rPr>
          <w:lang w:eastAsia="fr-CA"/>
        </w:rPr>
        <w:t>Expansion arrangements</w:t>
      </w:r>
      <w:bookmarkEnd w:id="86"/>
    </w:p>
    <w:p w14:paraId="6E6C3E47" w14:textId="77777777" w:rsidR="00E44165" w:rsidRPr="0051646F" w:rsidRDefault="00E44165" w:rsidP="00E44165">
      <w:pPr>
        <w:tabs>
          <w:tab w:val="left" w:pos="2268"/>
          <w:tab w:val="left" w:pos="4536"/>
          <w:tab w:val="left" w:pos="6804"/>
          <w:tab w:val="right" w:pos="9638"/>
        </w:tabs>
        <w:spacing w:before="120" w:after="120"/>
      </w:pPr>
      <w:r w:rsidRPr="0051646F">
        <w:t>The environmental management system for the operation of the expanded resource recovery facility will comprise the following:</w:t>
      </w:r>
    </w:p>
    <w:p w14:paraId="499E25A6" w14:textId="77777777" w:rsidR="00E44165" w:rsidRPr="0051646F" w:rsidRDefault="00E44165" w:rsidP="00E44165">
      <w:pPr>
        <w:pStyle w:val="ListBullet"/>
      </w:pPr>
      <w:r w:rsidRPr="0051646F">
        <w:t>Operational Environmental Management Plan (this document, as per Condition C5)</w:t>
      </w:r>
    </w:p>
    <w:p w14:paraId="531734E2" w14:textId="77777777" w:rsidR="00E44165" w:rsidRPr="0051646F" w:rsidRDefault="00E44165" w:rsidP="00E44165">
      <w:pPr>
        <w:pStyle w:val="ListBullet"/>
      </w:pPr>
      <w:r w:rsidRPr="0051646F">
        <w:t>Waste Management Plan (Condition B3) and Waste Monitoring Program (Condition B5)</w:t>
      </w:r>
    </w:p>
    <w:p w14:paraId="3C54AB4D" w14:textId="77777777" w:rsidR="00E44165" w:rsidRDefault="00E44165" w:rsidP="00E44165">
      <w:pPr>
        <w:pStyle w:val="ListBullet"/>
      </w:pPr>
      <w:r w:rsidRPr="0051646F">
        <w:t>Discharge Verification and Mitigation Plan (Condition B14)</w:t>
      </w:r>
    </w:p>
    <w:p w14:paraId="173C83B7" w14:textId="77777777" w:rsidR="00E44165" w:rsidRDefault="00E44165" w:rsidP="00E44165">
      <w:pPr>
        <w:pStyle w:val="ListBullet"/>
      </w:pPr>
      <w:r>
        <w:t xml:space="preserve">Surface Water Management System (including </w:t>
      </w:r>
      <w:proofErr w:type="gramStart"/>
      <w:r>
        <w:t>Waste Water</w:t>
      </w:r>
      <w:proofErr w:type="gramEnd"/>
      <w:r>
        <w:t xml:space="preserve"> System) (Condition B16)</w:t>
      </w:r>
    </w:p>
    <w:p w14:paraId="0795B5B0" w14:textId="77777777" w:rsidR="00E44165" w:rsidRDefault="00E44165" w:rsidP="00E44165">
      <w:pPr>
        <w:pStyle w:val="ListBullet"/>
      </w:pPr>
      <w:r>
        <w:t>Groundwater Management Plan (Condition B20)</w:t>
      </w:r>
    </w:p>
    <w:p w14:paraId="1567C8E1" w14:textId="77777777" w:rsidR="00E44165" w:rsidRDefault="00E44165" w:rsidP="00E44165">
      <w:pPr>
        <w:pStyle w:val="ListBullet"/>
      </w:pPr>
      <w:r>
        <w:t>Erosion and Sediment Control Plan (Condition B22)</w:t>
      </w:r>
    </w:p>
    <w:p w14:paraId="49920C18" w14:textId="77777777" w:rsidR="00E44165" w:rsidRPr="0051646F" w:rsidRDefault="00E44165" w:rsidP="00E44165">
      <w:pPr>
        <w:pStyle w:val="ListBullet"/>
      </w:pPr>
      <w:r>
        <w:t xml:space="preserve">Acid </w:t>
      </w:r>
      <w:proofErr w:type="spellStart"/>
      <w:r>
        <w:t>Sulfate</w:t>
      </w:r>
      <w:proofErr w:type="spellEnd"/>
      <w:r>
        <w:t xml:space="preserve"> Soil Management Plan (Condition B25)</w:t>
      </w:r>
    </w:p>
    <w:p w14:paraId="02E6E2F1" w14:textId="77777777" w:rsidR="00E44165" w:rsidRPr="0051646F" w:rsidRDefault="00E44165" w:rsidP="00E44165">
      <w:pPr>
        <w:pStyle w:val="ListBullet"/>
      </w:pPr>
      <w:r w:rsidRPr="0051646F">
        <w:t>Flood Emergency Response Plan (Condition B26)</w:t>
      </w:r>
    </w:p>
    <w:p w14:paraId="6E9CF271" w14:textId="77777777" w:rsidR="00E44165" w:rsidRDefault="00E44165" w:rsidP="00E44165">
      <w:pPr>
        <w:pStyle w:val="ListBullet"/>
      </w:pPr>
      <w:r w:rsidRPr="0051646F">
        <w:t>Air Quality Management Plan (Condition B39)</w:t>
      </w:r>
    </w:p>
    <w:p w14:paraId="160DD06B" w14:textId="77777777" w:rsidR="00E44165" w:rsidRPr="0051646F" w:rsidRDefault="00E44165" w:rsidP="00E44165">
      <w:pPr>
        <w:pStyle w:val="ListBullet"/>
      </w:pPr>
      <w:r>
        <w:t>Traffic Management Plan (Condition B34)</w:t>
      </w:r>
    </w:p>
    <w:p w14:paraId="2B014A8D" w14:textId="77777777" w:rsidR="00E44165" w:rsidRPr="0051646F" w:rsidRDefault="00E44165" w:rsidP="00E44165">
      <w:pPr>
        <w:pStyle w:val="ListBullet"/>
      </w:pPr>
      <w:r w:rsidRPr="0051646F">
        <w:t>Noise Management Plan (Condition B47)</w:t>
      </w:r>
    </w:p>
    <w:p w14:paraId="6B95C71B" w14:textId="77777777" w:rsidR="00E44165" w:rsidRPr="0051646F" w:rsidRDefault="00E44165" w:rsidP="00E44165">
      <w:pPr>
        <w:pStyle w:val="ListBullet"/>
      </w:pPr>
      <w:r w:rsidRPr="0051646F">
        <w:lastRenderedPageBreak/>
        <w:t>Emergency Management Plan (Fire) (Condition B55)</w:t>
      </w:r>
    </w:p>
    <w:p w14:paraId="6C044660" w14:textId="77777777" w:rsidR="00E44165" w:rsidRDefault="00E44165" w:rsidP="00E44165">
      <w:pPr>
        <w:pStyle w:val="ListBullet"/>
      </w:pPr>
      <w:r w:rsidRPr="0051646F">
        <w:t>Landscape Management Plan (Condition B57)</w:t>
      </w:r>
    </w:p>
    <w:p w14:paraId="7B0CBC8B" w14:textId="77777777" w:rsidR="00E44165" w:rsidRPr="0051646F" w:rsidRDefault="00E44165" w:rsidP="00E44165">
      <w:pPr>
        <w:pStyle w:val="ListBullet"/>
      </w:pPr>
      <w:r w:rsidRPr="0051646F">
        <w:t>Environment Protection Licence (EPL 1335)</w:t>
      </w:r>
    </w:p>
    <w:p w14:paraId="32AA2173" w14:textId="77777777" w:rsidR="00E44165" w:rsidRDefault="00E44165" w:rsidP="00E44165">
      <w:pPr>
        <w:pStyle w:val="ListBullet"/>
      </w:pPr>
      <w:r w:rsidRPr="0051646F">
        <w:t>Pollution Incident Response Management Plan (Environment Protection Licence requirement)</w:t>
      </w:r>
    </w:p>
    <w:p w14:paraId="43D2037B" w14:textId="77777777" w:rsidR="00E44165" w:rsidRPr="0051646F" w:rsidRDefault="00E44165" w:rsidP="00E44165">
      <w:pPr>
        <w:pStyle w:val="ListBullet"/>
      </w:pPr>
      <w:r>
        <w:t>Long Term Environmental Management Plan (in relation to site contamination management)</w:t>
      </w:r>
    </w:p>
    <w:p w14:paraId="6ADC6331" w14:textId="77777777" w:rsidR="00E44165" w:rsidRPr="0051646F" w:rsidRDefault="00E44165" w:rsidP="00E44165">
      <w:pPr>
        <w:pStyle w:val="ListBullet"/>
      </w:pPr>
      <w:r w:rsidRPr="0051646F">
        <w:t>The Concrush Recovered Aggregate Exemption 2020</w:t>
      </w:r>
    </w:p>
    <w:p w14:paraId="23D64304" w14:textId="77777777" w:rsidR="00E44165" w:rsidRPr="0051646F" w:rsidRDefault="00E44165" w:rsidP="00E44165">
      <w:pPr>
        <w:pStyle w:val="ListBullet"/>
      </w:pPr>
      <w:r w:rsidRPr="0051646F">
        <w:t>The Concrush Recovered Aggregate Order 2020</w:t>
      </w:r>
    </w:p>
    <w:p w14:paraId="6DD5BFCD" w14:textId="77777777" w:rsidR="00E44165" w:rsidRPr="0051646F" w:rsidRDefault="00E44165" w:rsidP="00E44165">
      <w:pPr>
        <w:pStyle w:val="ListBullet"/>
      </w:pPr>
      <w:r w:rsidRPr="0051646F">
        <w:t>Pasteurised Garden Organic Exemption 2016</w:t>
      </w:r>
    </w:p>
    <w:p w14:paraId="3C2C0306" w14:textId="77777777" w:rsidR="00E44165" w:rsidRPr="0051646F" w:rsidRDefault="00E44165" w:rsidP="00E44165">
      <w:pPr>
        <w:pStyle w:val="ListBullet"/>
      </w:pPr>
      <w:r w:rsidRPr="0051646F">
        <w:t>Pasteurised Garden Organic Order 2016</w:t>
      </w:r>
    </w:p>
    <w:p w14:paraId="7F7CD837" w14:textId="77777777" w:rsidR="00E44165" w:rsidRPr="0051646F" w:rsidRDefault="00E44165" w:rsidP="00E44165">
      <w:pPr>
        <w:pStyle w:val="ListBullet"/>
      </w:pPr>
      <w:r w:rsidRPr="0051646F">
        <w:t>Development Consent (SSD 8753) issued by DPIE on 27 March 2020</w:t>
      </w:r>
    </w:p>
    <w:p w14:paraId="737FAA6B" w14:textId="77777777" w:rsidR="00E44165" w:rsidRPr="0051646F" w:rsidRDefault="00E44165" w:rsidP="00E44165">
      <w:pPr>
        <w:pStyle w:val="Heading2"/>
      </w:pPr>
      <w:bookmarkStart w:id="87" w:name="_Toc43201631"/>
      <w:bookmarkStart w:id="88" w:name="_Toc45850956"/>
      <w:r w:rsidRPr="0051646F">
        <w:t>environmental management structure and responsibilities</w:t>
      </w:r>
      <w:bookmarkEnd w:id="87"/>
      <w:bookmarkEnd w:id="88"/>
    </w:p>
    <w:p w14:paraId="03B9AF34" w14:textId="77777777" w:rsidR="00E44165" w:rsidRPr="0051646F" w:rsidRDefault="00E44165" w:rsidP="00E44165">
      <w:pPr>
        <w:pStyle w:val="Heading3"/>
      </w:pPr>
      <w:bookmarkStart w:id="89" w:name="_Toc45850957"/>
      <w:r w:rsidRPr="0051646F">
        <w:t>roles and responsibilities</w:t>
      </w:r>
      <w:bookmarkEnd w:id="89"/>
    </w:p>
    <w:p w14:paraId="058319C3"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rPr>
          <w:lang w:eastAsia="fr-CA"/>
        </w:rPr>
        <w:t>The key environmental management roles and responsibilities for the operations of the facility are as follows.</w:t>
      </w:r>
    </w:p>
    <w:p w14:paraId="11800657" w14:textId="77777777" w:rsidR="00E44165" w:rsidRPr="0051646F" w:rsidRDefault="00E44165" w:rsidP="00E44165">
      <w:pPr>
        <w:pStyle w:val="Heading4"/>
        <w:rPr>
          <w:lang w:eastAsia="fr-CA"/>
        </w:rPr>
      </w:pPr>
      <w:r w:rsidRPr="0051646F">
        <w:rPr>
          <w:lang w:eastAsia="fr-CA"/>
        </w:rPr>
        <w:t>directors</w:t>
      </w:r>
    </w:p>
    <w:p w14:paraId="777FE96E" w14:textId="77777777" w:rsidR="00E44165" w:rsidRPr="0051646F" w:rsidRDefault="00E44165" w:rsidP="00E44165">
      <w:pPr>
        <w:pStyle w:val="ListBullet"/>
      </w:pPr>
      <w:r w:rsidRPr="0051646F">
        <w:t xml:space="preserve">Develop, </w:t>
      </w:r>
      <w:proofErr w:type="gramStart"/>
      <w:r w:rsidRPr="0051646F">
        <w:t>communicate</w:t>
      </w:r>
      <w:proofErr w:type="gramEnd"/>
      <w:r w:rsidRPr="0051646F">
        <w:t xml:space="preserve"> and maintain environmental policy for facility and its operations.</w:t>
      </w:r>
    </w:p>
    <w:p w14:paraId="012B1926" w14:textId="77777777" w:rsidR="00E44165" w:rsidRPr="0051646F" w:rsidRDefault="00E44165" w:rsidP="00E44165">
      <w:pPr>
        <w:pStyle w:val="ListBullet"/>
      </w:pPr>
      <w:r w:rsidRPr="0051646F">
        <w:t>Define and communicate environmental responsibilities for key roles/positions and general positions.</w:t>
      </w:r>
    </w:p>
    <w:p w14:paraId="6D7087C4" w14:textId="77777777" w:rsidR="00E44165" w:rsidRPr="0051646F" w:rsidRDefault="00E44165" w:rsidP="00E44165">
      <w:pPr>
        <w:pStyle w:val="ListBullet"/>
      </w:pPr>
      <w:r w:rsidRPr="0051646F">
        <w:t xml:space="preserve">Ensure environmental objectives and targets are established, communicated, </w:t>
      </w:r>
      <w:proofErr w:type="gramStart"/>
      <w:r w:rsidRPr="0051646F">
        <w:t>monitored</w:t>
      </w:r>
      <w:proofErr w:type="gramEnd"/>
      <w:r w:rsidRPr="0051646F">
        <w:t xml:space="preserve"> and achieved.</w:t>
      </w:r>
    </w:p>
    <w:p w14:paraId="1115568E" w14:textId="77777777" w:rsidR="00E44165" w:rsidRPr="0051646F" w:rsidRDefault="00E44165" w:rsidP="00E44165">
      <w:pPr>
        <w:pStyle w:val="ListBullet"/>
      </w:pPr>
      <w:r w:rsidRPr="0051646F">
        <w:t>Provision of resources (</w:t>
      </w:r>
      <w:proofErr w:type="gramStart"/>
      <w:r w:rsidRPr="0051646F">
        <w:t>e.g.</w:t>
      </w:r>
      <w:proofErr w:type="gramEnd"/>
      <w:r w:rsidRPr="0051646F">
        <w:t xml:space="preserve"> staff, training, plant/equipment, systems, allocation of funds, etc.) so that personnel are able to discharge their assigned environmental responsibilities and that operations are compliant with legislative and regulatory requirements.</w:t>
      </w:r>
    </w:p>
    <w:p w14:paraId="7AA63743" w14:textId="77777777" w:rsidR="00E44165" w:rsidRPr="0051646F" w:rsidRDefault="00E44165" w:rsidP="00E44165">
      <w:pPr>
        <w:pStyle w:val="ListBullet"/>
      </w:pPr>
      <w:r w:rsidRPr="0051646F">
        <w:t xml:space="preserve">Undertake periodic environmental audits of </w:t>
      </w:r>
      <w:proofErr w:type="gramStart"/>
      <w:r w:rsidRPr="0051646F">
        <w:t>operations</w:t>
      </w:r>
      <w:proofErr w:type="gramEnd"/>
    </w:p>
    <w:p w14:paraId="55A2EF96" w14:textId="77777777" w:rsidR="00E44165" w:rsidRPr="0051646F" w:rsidRDefault="00E44165" w:rsidP="00E44165">
      <w:pPr>
        <w:pStyle w:val="ListBullet"/>
      </w:pPr>
      <w:r w:rsidRPr="0051646F">
        <w:t>Review environmental incident investigation reports and support implementation of identified corrective and preventative actions.</w:t>
      </w:r>
    </w:p>
    <w:p w14:paraId="66CE3D35" w14:textId="77777777" w:rsidR="00E44165" w:rsidRPr="0051646F" w:rsidRDefault="00E44165" w:rsidP="00E44165">
      <w:pPr>
        <w:pStyle w:val="ListBullet"/>
      </w:pPr>
      <w:r w:rsidRPr="0051646F">
        <w:t>Respond to community complaints and enquiries.</w:t>
      </w:r>
    </w:p>
    <w:p w14:paraId="110F13CA" w14:textId="77777777" w:rsidR="00E44165" w:rsidRPr="0051646F" w:rsidRDefault="00E44165" w:rsidP="00E44165">
      <w:pPr>
        <w:pStyle w:val="ListBullet"/>
      </w:pPr>
      <w:r w:rsidRPr="0051646F">
        <w:t>Any dealings with members of the public or key stakeholders are to be done in a courteous manner.</w:t>
      </w:r>
    </w:p>
    <w:p w14:paraId="0A76F7B0" w14:textId="77777777" w:rsidR="00E44165" w:rsidRPr="0051646F" w:rsidRDefault="00E44165" w:rsidP="00E44165">
      <w:pPr>
        <w:pStyle w:val="ListBullet"/>
      </w:pPr>
      <w:r w:rsidRPr="0051646F">
        <w:t>Promote environmental awareness.</w:t>
      </w:r>
    </w:p>
    <w:p w14:paraId="1108E379" w14:textId="77777777" w:rsidR="00E44165" w:rsidRPr="0051646F" w:rsidRDefault="00E44165" w:rsidP="00E44165">
      <w:pPr>
        <w:pStyle w:val="Heading4"/>
        <w:rPr>
          <w:lang w:eastAsia="fr-CA"/>
        </w:rPr>
      </w:pPr>
      <w:r w:rsidRPr="0051646F">
        <w:rPr>
          <w:lang w:eastAsia="fr-CA"/>
        </w:rPr>
        <w:t>business manager</w:t>
      </w:r>
    </w:p>
    <w:p w14:paraId="1D0B45D7" w14:textId="77777777" w:rsidR="00E44165" w:rsidRPr="0051646F" w:rsidRDefault="00E44165" w:rsidP="00E44165">
      <w:pPr>
        <w:pStyle w:val="ListBullet"/>
      </w:pPr>
      <w:r w:rsidRPr="0051646F">
        <w:t>Attend/undertake all required environmental inductions and training/awareness sessions.</w:t>
      </w:r>
    </w:p>
    <w:p w14:paraId="54831B60" w14:textId="77777777" w:rsidR="00E44165" w:rsidRPr="0051646F" w:rsidRDefault="00E44165" w:rsidP="00E44165">
      <w:pPr>
        <w:pStyle w:val="ListBullet"/>
      </w:pPr>
      <w:r w:rsidRPr="0051646F">
        <w:t xml:space="preserve">Promote environmental awareness and associated environmental requirements of Concrush to all staff and </w:t>
      </w:r>
      <w:proofErr w:type="gramStart"/>
      <w:r w:rsidRPr="0051646F">
        <w:t>site based</w:t>
      </w:r>
      <w:proofErr w:type="gramEnd"/>
      <w:r w:rsidRPr="0051646F">
        <w:t xml:space="preserve"> personnel.</w:t>
      </w:r>
    </w:p>
    <w:p w14:paraId="44BE1CA6" w14:textId="77777777" w:rsidR="00E44165" w:rsidRPr="0051646F" w:rsidRDefault="00E44165" w:rsidP="00E44165">
      <w:pPr>
        <w:pStyle w:val="ListBullet"/>
      </w:pPr>
      <w:r w:rsidRPr="0051646F">
        <w:lastRenderedPageBreak/>
        <w:t xml:space="preserve">Ensure environmental management systems are established, </w:t>
      </w:r>
      <w:proofErr w:type="gramStart"/>
      <w:r w:rsidRPr="0051646F">
        <w:t>implemented</w:t>
      </w:r>
      <w:proofErr w:type="gramEnd"/>
      <w:r w:rsidRPr="0051646F">
        <w:t xml:space="preserve"> and maintained.</w:t>
      </w:r>
    </w:p>
    <w:p w14:paraId="4C5DDFED" w14:textId="77777777" w:rsidR="00E44165" w:rsidRPr="0051646F" w:rsidRDefault="00E44165" w:rsidP="00E44165">
      <w:pPr>
        <w:pStyle w:val="ListBullet"/>
      </w:pPr>
      <w:r w:rsidRPr="0051646F">
        <w:t>Ensure operation of facility comply with the requirements of the Development Consent and EPL.</w:t>
      </w:r>
    </w:p>
    <w:p w14:paraId="486455D9" w14:textId="77777777" w:rsidR="00E44165" w:rsidRPr="0051646F" w:rsidRDefault="00E44165" w:rsidP="00E44165">
      <w:pPr>
        <w:pStyle w:val="ListBullet"/>
      </w:pPr>
      <w:r w:rsidRPr="0051646F">
        <w:t>Immediate reporting of environmental incidents to regulatory agencies in accordance with the requirements of the Pollution Incident Management Plan (PIRMP) and Section 8.3.1 of this OEMP.</w:t>
      </w:r>
    </w:p>
    <w:p w14:paraId="4C3E3C00" w14:textId="77777777" w:rsidR="00E44165" w:rsidRPr="0051646F" w:rsidRDefault="00E44165" w:rsidP="00E44165">
      <w:pPr>
        <w:pStyle w:val="ListBullet"/>
      </w:pPr>
      <w:r w:rsidRPr="0051646F">
        <w:t>Reporting of non-compliances to EPA in relation to Exemptions and Orders issued under the POEO (Waste) Regulation 2014.</w:t>
      </w:r>
    </w:p>
    <w:p w14:paraId="0A90A17F" w14:textId="77777777" w:rsidR="00E44165" w:rsidRPr="0051646F" w:rsidRDefault="00E44165" w:rsidP="00E44165">
      <w:pPr>
        <w:pStyle w:val="ListBullet"/>
      </w:pPr>
      <w:r w:rsidRPr="0051646F">
        <w:t>Reporting of incidents and non-compliance to DPIE with respect to the requirements of Development Consent.</w:t>
      </w:r>
    </w:p>
    <w:p w14:paraId="69904247" w14:textId="77777777" w:rsidR="00E44165" w:rsidRPr="0051646F" w:rsidRDefault="00E44165" w:rsidP="00E44165">
      <w:pPr>
        <w:pStyle w:val="ListBullet"/>
      </w:pPr>
      <w:r w:rsidRPr="0051646F">
        <w:t>Ensure OEMP and supporting management plans (</w:t>
      </w:r>
      <w:proofErr w:type="gramStart"/>
      <w:r w:rsidRPr="0051646F">
        <w:t>e.g.</w:t>
      </w:r>
      <w:proofErr w:type="gramEnd"/>
      <w:r w:rsidRPr="0051646F">
        <w:t xml:space="preserve"> noise, air, waste and landscape) are implemented and records maintained.</w:t>
      </w:r>
    </w:p>
    <w:p w14:paraId="5E4B8006" w14:textId="77777777" w:rsidR="00E44165" w:rsidRPr="0051646F" w:rsidRDefault="00E44165" w:rsidP="00E44165">
      <w:pPr>
        <w:pStyle w:val="ListBullet"/>
      </w:pPr>
      <w:r w:rsidRPr="0051646F">
        <w:t>Ensure environmental monitoring and reporting required by OEMP (including supporting management plans etc.) and EPL is undertaken.</w:t>
      </w:r>
    </w:p>
    <w:p w14:paraId="117B450B" w14:textId="77777777" w:rsidR="00E44165" w:rsidRPr="0051646F" w:rsidRDefault="00E44165" w:rsidP="00E44165">
      <w:pPr>
        <w:pStyle w:val="ListBullet"/>
      </w:pPr>
      <w:r w:rsidRPr="0051646F">
        <w:t>Ensure waste monitoring program is implemented.</w:t>
      </w:r>
    </w:p>
    <w:p w14:paraId="411468D3" w14:textId="77777777" w:rsidR="00E44165" w:rsidRPr="0051646F" w:rsidRDefault="00E44165" w:rsidP="00E44165">
      <w:pPr>
        <w:pStyle w:val="ListBullet"/>
      </w:pPr>
      <w:r w:rsidRPr="0051646F">
        <w:t xml:space="preserve">Ensure discharge verification mitigation plan is </w:t>
      </w:r>
      <w:proofErr w:type="gramStart"/>
      <w:r w:rsidRPr="0051646F">
        <w:t>implemented</w:t>
      </w:r>
      <w:proofErr w:type="gramEnd"/>
    </w:p>
    <w:p w14:paraId="47063879" w14:textId="77777777" w:rsidR="00E44165" w:rsidRPr="0051646F" w:rsidRDefault="00E44165" w:rsidP="00E44165">
      <w:pPr>
        <w:pStyle w:val="ListBullet"/>
      </w:pPr>
      <w:r w:rsidRPr="0051646F">
        <w:t>Ensure surface water management system is operated and maintained.</w:t>
      </w:r>
    </w:p>
    <w:p w14:paraId="54B16148" w14:textId="77777777" w:rsidR="00E44165" w:rsidRPr="0051646F" w:rsidRDefault="00E44165" w:rsidP="00E44165">
      <w:pPr>
        <w:pStyle w:val="ListBullet"/>
      </w:pPr>
      <w:r w:rsidRPr="0051646F">
        <w:t>Ensure environmental audits and annual reviews are undertaken in accordance with the requirements of Development Consent.</w:t>
      </w:r>
    </w:p>
    <w:p w14:paraId="33EDF381" w14:textId="77777777" w:rsidR="00E44165" w:rsidRPr="0051646F" w:rsidRDefault="00E44165" w:rsidP="00E44165">
      <w:pPr>
        <w:pStyle w:val="ListBullet"/>
      </w:pPr>
      <w:r w:rsidRPr="0051646F">
        <w:t>Ensure annual returns are undertaken in accordance with the requirements of EPL.</w:t>
      </w:r>
    </w:p>
    <w:p w14:paraId="4AA3685D" w14:textId="77777777" w:rsidR="00E44165" w:rsidRPr="0051646F" w:rsidRDefault="00E44165" w:rsidP="00E44165">
      <w:pPr>
        <w:pStyle w:val="ListBullet"/>
      </w:pPr>
      <w:r w:rsidRPr="0051646F">
        <w:t>Reporting of environmental performance and improvement opportunities.</w:t>
      </w:r>
    </w:p>
    <w:p w14:paraId="79E7A314" w14:textId="77777777" w:rsidR="00E44165" w:rsidRPr="0051646F" w:rsidRDefault="00E44165" w:rsidP="00E44165">
      <w:pPr>
        <w:pStyle w:val="ListBullet"/>
      </w:pPr>
      <w:r w:rsidRPr="0051646F">
        <w:t>Ensure staff and site personnel are trained in the requirements of the Pollution Incident Response Management Plan (PIRMP), Flood Emergency Response Plan and Emergency Management Plan (Fire).</w:t>
      </w:r>
    </w:p>
    <w:p w14:paraId="46683AAA" w14:textId="77777777" w:rsidR="00E44165" w:rsidRPr="0051646F" w:rsidRDefault="00E44165" w:rsidP="00E44165">
      <w:pPr>
        <w:pStyle w:val="ListBullet"/>
      </w:pPr>
      <w:r w:rsidRPr="0051646F">
        <w:t>Ensure environmental records (</w:t>
      </w:r>
      <w:proofErr w:type="gramStart"/>
      <w:r w:rsidRPr="0051646F">
        <w:t>e.g.</w:t>
      </w:r>
      <w:proofErr w:type="gramEnd"/>
      <w:r w:rsidRPr="0051646F">
        <w:t xml:space="preserve"> monitoring results/reports, audits, reviews, etc.) are published and maintained on the Concrush website in accordance with the requirements of the Development Consent and EPL.</w:t>
      </w:r>
    </w:p>
    <w:p w14:paraId="279F641A" w14:textId="77777777" w:rsidR="00E44165" w:rsidRPr="0051646F" w:rsidRDefault="00E44165" w:rsidP="00E44165">
      <w:pPr>
        <w:pStyle w:val="ListBullet"/>
      </w:pPr>
      <w:r w:rsidRPr="0051646F">
        <w:t>Ensure (</w:t>
      </w:r>
      <w:proofErr w:type="gramStart"/>
      <w:r w:rsidRPr="0051646F">
        <w:t>i.e.</w:t>
      </w:r>
      <w:proofErr w:type="gramEnd"/>
      <w:r w:rsidRPr="0051646F">
        <w:t xml:space="preserve"> verify/check) that corrective and preventative actions have been implemented.</w:t>
      </w:r>
    </w:p>
    <w:p w14:paraId="28CFF2D8" w14:textId="77777777" w:rsidR="00E44165" w:rsidRPr="0051646F" w:rsidRDefault="00E44165" w:rsidP="00E44165">
      <w:pPr>
        <w:pStyle w:val="ListBullet"/>
      </w:pPr>
      <w:r w:rsidRPr="0051646F">
        <w:t>Support and participate in incident investigations.</w:t>
      </w:r>
    </w:p>
    <w:p w14:paraId="4CA40130" w14:textId="77777777" w:rsidR="00E44165" w:rsidRPr="0051646F" w:rsidRDefault="00E44165" w:rsidP="00E44165">
      <w:pPr>
        <w:pStyle w:val="ListBullet"/>
      </w:pPr>
      <w:r w:rsidRPr="0051646F">
        <w:t>Support and participate in environmental audits.</w:t>
      </w:r>
    </w:p>
    <w:p w14:paraId="4ACE7B88" w14:textId="77777777" w:rsidR="00E44165" w:rsidRPr="0051646F" w:rsidRDefault="00E44165" w:rsidP="00E44165">
      <w:pPr>
        <w:pStyle w:val="ListBullet"/>
      </w:pPr>
      <w:r w:rsidRPr="0051646F">
        <w:t>Provision of resources to Yard Manager as required to support environmental management of operations.</w:t>
      </w:r>
    </w:p>
    <w:p w14:paraId="6E65FC3A" w14:textId="77777777" w:rsidR="00E44165" w:rsidRPr="0051646F" w:rsidRDefault="00E44165" w:rsidP="00E44165">
      <w:pPr>
        <w:pStyle w:val="ListBullet"/>
      </w:pPr>
      <w:r w:rsidRPr="0051646F">
        <w:t>Any dealings with members of the public or key stakeholders are to be done in a courteous manner.</w:t>
      </w:r>
    </w:p>
    <w:p w14:paraId="598A2585" w14:textId="77777777" w:rsidR="00E44165" w:rsidRPr="0051646F" w:rsidRDefault="00E44165" w:rsidP="00E44165">
      <w:pPr>
        <w:pStyle w:val="ListBullet"/>
      </w:pPr>
      <w:r w:rsidRPr="0051646F">
        <w:t>Ensure environmental records are maintained as per the requirements specified in Section 11 of this OEMP.</w:t>
      </w:r>
    </w:p>
    <w:p w14:paraId="23CE4140" w14:textId="77777777" w:rsidR="00E44165" w:rsidRPr="0051646F" w:rsidRDefault="00E44165" w:rsidP="00E44165">
      <w:pPr>
        <w:pStyle w:val="ListBullet"/>
      </w:pPr>
      <w:r w:rsidRPr="0051646F">
        <w:t>Ensure implementation of actions as directed by Directors in relation to environmental management.</w:t>
      </w:r>
    </w:p>
    <w:p w14:paraId="3AA9F73D" w14:textId="77777777" w:rsidR="00E44165" w:rsidRPr="0051646F" w:rsidRDefault="00E44165" w:rsidP="00E44165">
      <w:pPr>
        <w:pStyle w:val="Heading4"/>
        <w:rPr>
          <w:lang w:eastAsia="fr-CA"/>
        </w:rPr>
      </w:pPr>
      <w:r w:rsidRPr="0051646F">
        <w:rPr>
          <w:lang w:eastAsia="fr-CA"/>
        </w:rPr>
        <w:t>yard manager</w:t>
      </w:r>
    </w:p>
    <w:p w14:paraId="257EA179" w14:textId="77777777" w:rsidR="00E44165" w:rsidRPr="0051646F" w:rsidRDefault="00E44165" w:rsidP="00E44165">
      <w:pPr>
        <w:pStyle w:val="ListBullet"/>
      </w:pPr>
      <w:r w:rsidRPr="0051646F">
        <w:t>Attend/undertake all required environmental inductions and training/awareness sessions (</w:t>
      </w:r>
      <w:proofErr w:type="gramStart"/>
      <w:r w:rsidRPr="0051646F">
        <w:t>e.g.</w:t>
      </w:r>
      <w:proofErr w:type="gramEnd"/>
      <w:r w:rsidRPr="0051646F">
        <w:t xml:space="preserve"> pre-start inspections/meetings, toolbox talks, etc.)</w:t>
      </w:r>
    </w:p>
    <w:p w14:paraId="06056F49" w14:textId="77777777" w:rsidR="00E44165" w:rsidRPr="0051646F" w:rsidRDefault="00E44165" w:rsidP="00E44165">
      <w:pPr>
        <w:pStyle w:val="ListBullet"/>
      </w:pPr>
      <w:r w:rsidRPr="0051646F">
        <w:lastRenderedPageBreak/>
        <w:t>Immediately reporting environmental incidents to Directors and/or Business Manager</w:t>
      </w:r>
    </w:p>
    <w:p w14:paraId="198AEC35" w14:textId="77777777" w:rsidR="00E44165" w:rsidRPr="0051646F" w:rsidRDefault="00E44165" w:rsidP="00E44165">
      <w:pPr>
        <w:pStyle w:val="ListBullet"/>
      </w:pPr>
      <w:r w:rsidRPr="0051646F">
        <w:t>Ensure that all staff / site personnel on site have completed the required environmental inductions.</w:t>
      </w:r>
    </w:p>
    <w:p w14:paraId="019478F0" w14:textId="77777777" w:rsidR="00E44165" w:rsidRPr="0051646F" w:rsidRDefault="00E44165" w:rsidP="00E44165">
      <w:pPr>
        <w:pStyle w:val="ListBullet"/>
      </w:pPr>
      <w:r w:rsidRPr="0051646F">
        <w:t>Supervise and inspect works to ensure implementation, compliance with and/or maintenance of environmental management and mitigation measures identified in the OEMP and supporting management plans (</w:t>
      </w:r>
      <w:proofErr w:type="gramStart"/>
      <w:r w:rsidRPr="0051646F">
        <w:t>e.g.</w:t>
      </w:r>
      <w:proofErr w:type="gramEnd"/>
      <w:r w:rsidRPr="0051646F">
        <w:t xml:space="preserve"> noise, air, waste and landscape).</w:t>
      </w:r>
    </w:p>
    <w:p w14:paraId="37F02DD6" w14:textId="77777777" w:rsidR="00E44165" w:rsidRPr="0051646F" w:rsidRDefault="00E44165" w:rsidP="00E44165">
      <w:pPr>
        <w:pStyle w:val="ListBullet"/>
      </w:pPr>
      <w:r w:rsidRPr="0051646F">
        <w:t>Conduct Pre-Start meetings and address environmental management requirements.</w:t>
      </w:r>
    </w:p>
    <w:p w14:paraId="141B2963" w14:textId="77777777" w:rsidR="00E44165" w:rsidRPr="0051646F" w:rsidRDefault="00E44165" w:rsidP="00E44165">
      <w:pPr>
        <w:pStyle w:val="ListBullet"/>
      </w:pPr>
      <w:r w:rsidRPr="0051646F">
        <w:t>Conduct Toolbox Talks (as required) and address environmental management requirements.</w:t>
      </w:r>
    </w:p>
    <w:p w14:paraId="710F7435" w14:textId="77777777" w:rsidR="00E44165" w:rsidRPr="0051646F" w:rsidRDefault="00E44165" w:rsidP="00E44165">
      <w:pPr>
        <w:pStyle w:val="ListBullet"/>
      </w:pPr>
      <w:r w:rsidRPr="0051646F">
        <w:t>Maintain records of works to ensure compliance with OEMP and supporting management plans.</w:t>
      </w:r>
    </w:p>
    <w:p w14:paraId="78EA0CC3" w14:textId="77777777" w:rsidR="00E44165" w:rsidRPr="0051646F" w:rsidRDefault="00E44165" w:rsidP="00E44165">
      <w:pPr>
        <w:pStyle w:val="ListBullet"/>
      </w:pPr>
      <w:r w:rsidRPr="0051646F">
        <w:t>Any dealings with members of the public or key stakeholders are to be done in a courteous manner.</w:t>
      </w:r>
    </w:p>
    <w:p w14:paraId="45F88A41" w14:textId="77777777" w:rsidR="00E44165" w:rsidRPr="0051646F" w:rsidRDefault="00E44165" w:rsidP="00E44165">
      <w:pPr>
        <w:pStyle w:val="ListBullet"/>
      </w:pPr>
      <w:r w:rsidRPr="0051646F">
        <w:t>Conduct environmental incident investigations and ensure the implementation of corrective/preventative actions and improvement opportunities.</w:t>
      </w:r>
    </w:p>
    <w:p w14:paraId="6ADCAB5D" w14:textId="77777777" w:rsidR="00E44165" w:rsidRPr="0051646F" w:rsidRDefault="00E44165" w:rsidP="00E44165">
      <w:pPr>
        <w:pStyle w:val="ListBullet"/>
      </w:pPr>
      <w:r w:rsidRPr="0051646F">
        <w:t>Participate in environmental audits and ensure the implementation of any identified corrective/preventative actions and improvement opportunities.</w:t>
      </w:r>
    </w:p>
    <w:p w14:paraId="2EA70121" w14:textId="77777777" w:rsidR="00E44165" w:rsidRPr="0051646F" w:rsidRDefault="00E44165" w:rsidP="00E44165">
      <w:pPr>
        <w:pStyle w:val="ListBullet"/>
      </w:pPr>
      <w:r w:rsidRPr="0051646F">
        <w:t>Ensure implementation of actions as directed by Business Manager in relation to environmental management.</w:t>
      </w:r>
    </w:p>
    <w:p w14:paraId="57E309A8" w14:textId="77777777" w:rsidR="00E44165" w:rsidRPr="0051646F" w:rsidRDefault="00E44165" w:rsidP="00E44165">
      <w:pPr>
        <w:pStyle w:val="Heading4"/>
        <w:rPr>
          <w:lang w:eastAsia="fr-CA"/>
        </w:rPr>
      </w:pPr>
      <w:r w:rsidRPr="0051646F">
        <w:rPr>
          <w:lang w:eastAsia="fr-CA"/>
        </w:rPr>
        <w:t>employees / sub-contractors</w:t>
      </w:r>
    </w:p>
    <w:p w14:paraId="3BF6547D" w14:textId="77777777" w:rsidR="00E44165" w:rsidRPr="0051646F" w:rsidRDefault="00E44165" w:rsidP="00E44165">
      <w:pPr>
        <w:pStyle w:val="ListBullet"/>
      </w:pPr>
      <w:r w:rsidRPr="0051646F">
        <w:t>Attend/undertake all required environmental inductions and training/awareness sessions (</w:t>
      </w:r>
      <w:proofErr w:type="gramStart"/>
      <w:r w:rsidRPr="0051646F">
        <w:t>e.g.</w:t>
      </w:r>
      <w:proofErr w:type="gramEnd"/>
      <w:r w:rsidRPr="0051646F">
        <w:t xml:space="preserve"> pre-start inspections/meetings, toolbox talks, etc.).</w:t>
      </w:r>
    </w:p>
    <w:p w14:paraId="74140CCF" w14:textId="77777777" w:rsidR="00E44165" w:rsidRPr="0051646F" w:rsidRDefault="00E44165" w:rsidP="00E44165">
      <w:pPr>
        <w:pStyle w:val="ListBullet"/>
      </w:pPr>
      <w:r w:rsidRPr="0051646F">
        <w:t>Any dealings with members of the public or key stakeholders are to be done in a courteous manner.</w:t>
      </w:r>
    </w:p>
    <w:p w14:paraId="403C5364" w14:textId="77777777" w:rsidR="00E44165" w:rsidRPr="0051646F" w:rsidRDefault="00E44165" w:rsidP="00E44165">
      <w:pPr>
        <w:pStyle w:val="ListBullet"/>
      </w:pPr>
      <w:r w:rsidRPr="0051646F">
        <w:t>Undertake works in an environmentally responsible manner and in accordance with instructions and/or procedures that apply to their assigned work.</w:t>
      </w:r>
    </w:p>
    <w:p w14:paraId="6557F646" w14:textId="77777777" w:rsidR="00E44165" w:rsidRPr="0051646F" w:rsidRDefault="00E44165" w:rsidP="00E44165">
      <w:pPr>
        <w:pStyle w:val="ListBullet"/>
      </w:pPr>
      <w:r w:rsidRPr="0051646F">
        <w:t>Perform all works in accordance with this OEMP and supporting management plans.</w:t>
      </w:r>
    </w:p>
    <w:p w14:paraId="7A8FB830" w14:textId="77777777" w:rsidR="00E44165" w:rsidRPr="0051646F" w:rsidRDefault="00E44165" w:rsidP="00E44165">
      <w:pPr>
        <w:pStyle w:val="ListBullet"/>
      </w:pPr>
      <w:r w:rsidRPr="0051646F">
        <w:t>Report any environmental concerns, incidents and/or near misses immediately to supervisor, Yard Manager or Business Manager.</w:t>
      </w:r>
    </w:p>
    <w:p w14:paraId="769A04B1" w14:textId="77777777" w:rsidR="00E44165" w:rsidRPr="0051646F" w:rsidRDefault="00E44165" w:rsidP="00E44165">
      <w:pPr>
        <w:pStyle w:val="ListBullet"/>
      </w:pPr>
      <w:r w:rsidRPr="0051646F">
        <w:t>Participate in environmental incident investigations (as appropriate).</w:t>
      </w:r>
    </w:p>
    <w:p w14:paraId="0DB2F2DD" w14:textId="77777777" w:rsidR="00E44165" w:rsidRPr="0051646F" w:rsidRDefault="00E44165" w:rsidP="00E44165">
      <w:pPr>
        <w:pStyle w:val="ListBullet"/>
      </w:pPr>
      <w:r w:rsidRPr="0051646F">
        <w:t>Participate in environmental audits (as appropriate)</w:t>
      </w:r>
      <w:r>
        <w:t>.</w:t>
      </w:r>
    </w:p>
    <w:p w14:paraId="251BC5CE" w14:textId="77777777" w:rsidR="00E44165" w:rsidRPr="0051646F" w:rsidRDefault="00E44165" w:rsidP="00E44165">
      <w:pPr>
        <w:pStyle w:val="Heading4"/>
        <w:rPr>
          <w:lang w:eastAsia="fr-CA"/>
        </w:rPr>
      </w:pPr>
      <w:r w:rsidRPr="0051646F">
        <w:rPr>
          <w:lang w:eastAsia="fr-CA"/>
        </w:rPr>
        <w:t>visitors</w:t>
      </w:r>
    </w:p>
    <w:p w14:paraId="3580282F" w14:textId="77777777" w:rsidR="00E44165" w:rsidRPr="0051646F" w:rsidRDefault="00E44165" w:rsidP="00E44165">
      <w:pPr>
        <w:pStyle w:val="ListBullet"/>
      </w:pPr>
      <w:r w:rsidRPr="0051646F">
        <w:t>To be escorted by a Concrush representative (as nominated by Business Manager or Yard Manager).</w:t>
      </w:r>
    </w:p>
    <w:p w14:paraId="10925D55" w14:textId="77777777" w:rsidR="00E44165" w:rsidRPr="0051646F" w:rsidRDefault="00E44165" w:rsidP="00E44165">
      <w:pPr>
        <w:pStyle w:val="ListBullet"/>
      </w:pPr>
      <w:r w:rsidRPr="0051646F">
        <w:t>Attend/undertake environmental induction relevant to site visit.</w:t>
      </w:r>
    </w:p>
    <w:p w14:paraId="5A133994" w14:textId="77777777" w:rsidR="00E44165" w:rsidRPr="0051646F" w:rsidRDefault="00E44165" w:rsidP="00E44165">
      <w:pPr>
        <w:pStyle w:val="ListBullet"/>
      </w:pPr>
      <w:r w:rsidRPr="0051646F">
        <w:t>Follow instructions of escort as relevant to site visit.</w:t>
      </w:r>
    </w:p>
    <w:p w14:paraId="2E94C958" w14:textId="77777777" w:rsidR="00E44165" w:rsidRPr="0051646F" w:rsidRDefault="00E44165" w:rsidP="00E44165">
      <w:pPr>
        <w:pStyle w:val="ListBullet"/>
      </w:pPr>
      <w:r w:rsidRPr="0051646F">
        <w:t>Undertake site visit in an environmentally responsible manner.</w:t>
      </w:r>
    </w:p>
    <w:p w14:paraId="1CFD01FF" w14:textId="77777777" w:rsidR="00E44165" w:rsidRPr="0051646F" w:rsidRDefault="00E44165" w:rsidP="00E44165">
      <w:pPr>
        <w:pStyle w:val="Heading2"/>
      </w:pPr>
      <w:bookmarkStart w:id="90" w:name="_Toc43201632"/>
      <w:bookmarkStart w:id="91" w:name="_Toc45850958"/>
      <w:r w:rsidRPr="0051646F">
        <w:lastRenderedPageBreak/>
        <w:t>training and communications</w:t>
      </w:r>
      <w:bookmarkEnd w:id="90"/>
      <w:bookmarkEnd w:id="91"/>
    </w:p>
    <w:p w14:paraId="314262FD" w14:textId="77777777" w:rsidR="00E44165" w:rsidRPr="0051646F" w:rsidRDefault="00E44165" w:rsidP="00E44165">
      <w:pPr>
        <w:pStyle w:val="Heading3"/>
        <w:rPr>
          <w:lang w:eastAsia="fr-CA"/>
        </w:rPr>
      </w:pPr>
      <w:bookmarkStart w:id="92" w:name="_Toc45850959"/>
      <w:r w:rsidRPr="0051646F">
        <w:rPr>
          <w:lang w:eastAsia="fr-CA"/>
        </w:rPr>
        <w:t>environmental induction</w:t>
      </w:r>
      <w:bookmarkEnd w:id="92"/>
    </w:p>
    <w:p w14:paraId="5ADC4519" w14:textId="77777777" w:rsidR="00E44165" w:rsidRPr="0051646F" w:rsidRDefault="00E44165" w:rsidP="00E44165">
      <w:pPr>
        <w:tabs>
          <w:tab w:val="left" w:pos="2268"/>
          <w:tab w:val="left" w:pos="4536"/>
          <w:tab w:val="left" w:pos="6804"/>
          <w:tab w:val="right" w:pos="9638"/>
        </w:tabs>
        <w:spacing w:before="120" w:after="120"/>
      </w:pPr>
      <w:r w:rsidRPr="0051646F">
        <w:t>All personnel (including sub-contractors) are required to attend a compulsory facility environmental induction prior to commencement of works. The environmental induction will include (but not be limited to) the following topics:</w:t>
      </w:r>
    </w:p>
    <w:p w14:paraId="4F53AAF8" w14:textId="77777777" w:rsidR="00E44165" w:rsidRPr="0051646F" w:rsidRDefault="00E44165" w:rsidP="00E44165">
      <w:pPr>
        <w:pStyle w:val="ListBullet"/>
      </w:pPr>
      <w:r w:rsidRPr="0051646F">
        <w:t>Relevant details of this OEMP (and supporting management plans) including purpose and objectives.</w:t>
      </w:r>
    </w:p>
    <w:p w14:paraId="57D2D298" w14:textId="77777777" w:rsidR="00E44165" w:rsidRPr="0051646F" w:rsidRDefault="00E44165" w:rsidP="00E44165">
      <w:pPr>
        <w:pStyle w:val="ListBullet"/>
      </w:pPr>
      <w:r w:rsidRPr="0051646F">
        <w:t>Location of surrounding sensitive receivers (</w:t>
      </w:r>
      <w:proofErr w:type="gramStart"/>
      <w:r w:rsidRPr="0051646F">
        <w:t>i.e.</w:t>
      </w:r>
      <w:proofErr w:type="gramEnd"/>
      <w:r w:rsidRPr="0051646F">
        <w:t xml:space="preserve"> human and environmental) in relation to facility.</w:t>
      </w:r>
    </w:p>
    <w:p w14:paraId="4DE5FDA4" w14:textId="77777777" w:rsidR="00E44165" w:rsidRPr="0051646F" w:rsidRDefault="00E44165" w:rsidP="00E44165">
      <w:pPr>
        <w:pStyle w:val="ListBullet"/>
      </w:pPr>
      <w:r w:rsidRPr="0051646F">
        <w:t>Key environmental issues (as identified by OEMP supporting management plans)</w:t>
      </w:r>
    </w:p>
    <w:p w14:paraId="0B40500D" w14:textId="77777777" w:rsidR="00E44165" w:rsidRPr="0051646F" w:rsidRDefault="00E44165" w:rsidP="00E44165">
      <w:pPr>
        <w:pStyle w:val="ListBullet"/>
      </w:pPr>
      <w:r w:rsidRPr="0051646F">
        <w:t>Key environmental risks (as identified by the Flood Emergency Response Plan, Emergency Management Plan Fire and Pollution Incident Response Plan).</w:t>
      </w:r>
    </w:p>
    <w:p w14:paraId="3D4BC389" w14:textId="77777777" w:rsidR="00E44165" w:rsidRPr="0051646F" w:rsidRDefault="00E44165" w:rsidP="00E44165">
      <w:pPr>
        <w:pStyle w:val="ListBullet"/>
      </w:pPr>
      <w:r w:rsidRPr="0051646F">
        <w:t>Key conditions of Development Consent with respect to the conduct of operations (</w:t>
      </w:r>
      <w:proofErr w:type="gramStart"/>
      <w:r w:rsidRPr="0051646F">
        <w:t>e.g.</w:t>
      </w:r>
      <w:proofErr w:type="gramEnd"/>
      <w:r w:rsidRPr="0051646F">
        <w:t xml:space="preserve"> operational limits and requirements)</w:t>
      </w:r>
    </w:p>
    <w:p w14:paraId="1E993D2E" w14:textId="77777777" w:rsidR="00E44165" w:rsidRPr="0051646F" w:rsidRDefault="00E44165" w:rsidP="00E44165">
      <w:pPr>
        <w:pStyle w:val="ListBullet"/>
      </w:pPr>
      <w:r w:rsidRPr="0051646F">
        <w:t>Key conditions of the Environment Protection Licence with respect to the conduct of operations.</w:t>
      </w:r>
    </w:p>
    <w:p w14:paraId="77CCE274" w14:textId="77777777" w:rsidR="00E44165" w:rsidRPr="0051646F" w:rsidRDefault="00E44165" w:rsidP="00E44165">
      <w:pPr>
        <w:pStyle w:val="ListBullet"/>
      </w:pPr>
      <w:r w:rsidRPr="0051646F">
        <w:t>Environmental management and mitigation measures to be implemented (as identified in OEMP and supporting management plans).</w:t>
      </w:r>
    </w:p>
    <w:p w14:paraId="0A1866B1" w14:textId="77777777" w:rsidR="00E44165" w:rsidRPr="0051646F" w:rsidRDefault="00E44165" w:rsidP="00E44165">
      <w:pPr>
        <w:pStyle w:val="ListBullet"/>
      </w:pPr>
      <w:r w:rsidRPr="0051646F">
        <w:t>Incident response and reporting requirements.</w:t>
      </w:r>
    </w:p>
    <w:p w14:paraId="6528532A" w14:textId="77777777" w:rsidR="00E44165" w:rsidRPr="0051646F" w:rsidRDefault="00E44165" w:rsidP="00E44165">
      <w:pPr>
        <w:tabs>
          <w:tab w:val="left" w:pos="2268"/>
          <w:tab w:val="left" w:pos="4536"/>
          <w:tab w:val="left" w:pos="6804"/>
          <w:tab w:val="right" w:pos="9638"/>
        </w:tabs>
        <w:spacing w:before="120" w:after="120"/>
      </w:pPr>
      <w:r w:rsidRPr="0051646F">
        <w:t>Concrush will maintain induction records as per the requirements specified in Section 11 of this OEMP.</w:t>
      </w:r>
    </w:p>
    <w:p w14:paraId="570B5B4E" w14:textId="77777777" w:rsidR="00E44165" w:rsidRPr="0051646F" w:rsidRDefault="00E44165" w:rsidP="00E44165">
      <w:pPr>
        <w:pStyle w:val="Heading3"/>
        <w:rPr>
          <w:lang w:eastAsia="fr-CA"/>
        </w:rPr>
      </w:pPr>
      <w:bookmarkStart w:id="93" w:name="_Toc45850960"/>
      <w:r w:rsidRPr="0051646F">
        <w:rPr>
          <w:lang w:eastAsia="fr-CA"/>
        </w:rPr>
        <w:t>environmental incident training</w:t>
      </w:r>
      <w:bookmarkEnd w:id="93"/>
    </w:p>
    <w:p w14:paraId="69BAB280" w14:textId="77777777" w:rsidR="00E44165" w:rsidRPr="0051646F" w:rsidRDefault="00E44165" w:rsidP="00E44165">
      <w:pPr>
        <w:tabs>
          <w:tab w:val="left" w:pos="2268"/>
          <w:tab w:val="left" w:pos="4536"/>
          <w:tab w:val="left" w:pos="6804"/>
          <w:tab w:val="right" w:pos="9638"/>
        </w:tabs>
        <w:spacing w:before="120" w:after="120"/>
      </w:pPr>
      <w:r w:rsidRPr="0051646F">
        <w:t>Concrush will ensure staff / site personnel are appropriate trained in how to respond to emergency situations (</w:t>
      </w:r>
      <w:proofErr w:type="gramStart"/>
      <w:r w:rsidRPr="0051646F">
        <w:t>e.g.</w:t>
      </w:r>
      <w:proofErr w:type="gramEnd"/>
      <w:r w:rsidRPr="0051646F">
        <w:t xml:space="preserve"> fire, spill/leak response and pollution incidents) that have the potential to occur on site based on the operations undertaken. Concrush will maintain training records as per the requirements specified in Section 11 of this OEMP.</w:t>
      </w:r>
    </w:p>
    <w:p w14:paraId="3A5EB94F" w14:textId="77777777" w:rsidR="00E44165" w:rsidRPr="0051646F" w:rsidRDefault="00E44165" w:rsidP="00E44165">
      <w:pPr>
        <w:pStyle w:val="Heading3"/>
      </w:pPr>
      <w:bookmarkStart w:id="94" w:name="_Toc45850961"/>
      <w:r w:rsidRPr="0051646F">
        <w:t>internal communications</w:t>
      </w:r>
      <w:bookmarkEnd w:id="94"/>
    </w:p>
    <w:p w14:paraId="5EF7D940" w14:textId="77777777" w:rsidR="00E44165" w:rsidRPr="0051646F" w:rsidRDefault="00E44165" w:rsidP="00E44165">
      <w:pPr>
        <w:tabs>
          <w:tab w:val="left" w:pos="2268"/>
          <w:tab w:val="left" w:pos="4536"/>
          <w:tab w:val="left" w:pos="6804"/>
          <w:tab w:val="right" w:pos="9638"/>
        </w:tabs>
        <w:spacing w:before="120" w:after="120"/>
      </w:pPr>
      <w:r w:rsidRPr="0051646F">
        <w:t>Communication of relevant environmental information to staff / site personnel during the operational phase of the facility will be undertaken utilising the following mechanism (as deemed appropriate):</w:t>
      </w:r>
    </w:p>
    <w:p w14:paraId="65564603" w14:textId="77777777" w:rsidR="00E44165" w:rsidRPr="0051646F" w:rsidRDefault="00E44165" w:rsidP="00E44165">
      <w:pPr>
        <w:pStyle w:val="ListBullet"/>
      </w:pPr>
      <w:r w:rsidRPr="0051646F">
        <w:t>Daily Pre-Start Meetings – The daily pre-start meeting is a tool for informing site personnel of the day’s activities, safe work practices, environmental protection practices, work restrictions, hazards and other information that may be relevant to the day’s work and/or lessons learnt from the previous days’ activities.</w:t>
      </w:r>
    </w:p>
    <w:p w14:paraId="39C8D228" w14:textId="77777777" w:rsidR="00E44165" w:rsidRPr="0051646F" w:rsidRDefault="00E44165" w:rsidP="00E44165">
      <w:pPr>
        <w:pStyle w:val="ListBullet"/>
      </w:pPr>
      <w:proofErr w:type="gramStart"/>
      <w:r w:rsidRPr="0051646F">
        <w:t>Tool Box</w:t>
      </w:r>
      <w:proofErr w:type="gramEnd"/>
      <w:r w:rsidRPr="0051646F">
        <w:t xml:space="preserve"> Talks – a meeting whereby specific topics are addressed (e.g. site specific risk assessments, specific activity training, safe/environmental work method statements, requirements in relation to site work practices, site security, or any other relevant topic/issue as needed).</w:t>
      </w:r>
    </w:p>
    <w:p w14:paraId="6833260A" w14:textId="77777777" w:rsidR="00E44165" w:rsidRPr="0051646F" w:rsidRDefault="00E44165" w:rsidP="00E44165">
      <w:pPr>
        <w:pStyle w:val="ListBullet"/>
      </w:pPr>
      <w:r w:rsidRPr="0051646F">
        <w:t>Post Incident Investigation Briefings – a meeting whereby staff / site personnel are briefed on the findings of environmental incident investigations and the associated corrective/preventative actions and lessons learnt.</w:t>
      </w:r>
    </w:p>
    <w:p w14:paraId="0D4741DA" w14:textId="77777777" w:rsidR="00E44165" w:rsidRPr="0051646F" w:rsidRDefault="00E44165" w:rsidP="00E44165">
      <w:pPr>
        <w:pStyle w:val="ListBullet"/>
      </w:pPr>
      <w:r w:rsidRPr="0051646F">
        <w:lastRenderedPageBreak/>
        <w:t>Environmental Performance Briefings – a meeting whereby staff / site personnel are briefed on the results / findings of the following (Development Consent Annual Review, EPL Annual Return, Independent and Internal Environmental Audits and OEMP review).</w:t>
      </w:r>
    </w:p>
    <w:p w14:paraId="01B5F11C" w14:textId="77777777" w:rsidR="00E44165" w:rsidRPr="0051646F" w:rsidRDefault="00E44165" w:rsidP="00E44165">
      <w:pPr>
        <w:tabs>
          <w:tab w:val="left" w:pos="2268"/>
          <w:tab w:val="left" w:pos="4536"/>
          <w:tab w:val="left" w:pos="6804"/>
          <w:tab w:val="right" w:pos="9638"/>
        </w:tabs>
        <w:spacing w:before="120" w:after="120"/>
      </w:pPr>
      <w:r w:rsidRPr="0051646F">
        <w:t>Concrush will maintain records of the above communications as per the requirements specified in Section 11 of this OEMP.</w:t>
      </w:r>
    </w:p>
    <w:p w14:paraId="3BEF7964" w14:textId="77777777" w:rsidR="00E44165" w:rsidRPr="0051646F" w:rsidRDefault="00E44165" w:rsidP="00E44165">
      <w:pPr>
        <w:pStyle w:val="Heading3"/>
      </w:pPr>
      <w:bookmarkStart w:id="95" w:name="_Toc45850962"/>
      <w:r w:rsidRPr="0051646F">
        <w:t>external communications</w:t>
      </w:r>
      <w:bookmarkEnd w:id="95"/>
    </w:p>
    <w:p w14:paraId="6D10D056" w14:textId="77777777" w:rsidR="00E44165" w:rsidRPr="0051646F" w:rsidRDefault="00E44165" w:rsidP="00E44165">
      <w:pPr>
        <w:tabs>
          <w:tab w:val="left" w:pos="2268"/>
          <w:tab w:val="left" w:pos="4536"/>
          <w:tab w:val="left" w:pos="6804"/>
          <w:tab w:val="right" w:pos="9638"/>
        </w:tabs>
        <w:spacing w:before="120" w:after="120"/>
      </w:pPr>
      <w:r w:rsidRPr="0051646F">
        <w:t>Communications with external parties (</w:t>
      </w:r>
      <w:proofErr w:type="gramStart"/>
      <w:r w:rsidRPr="0051646F">
        <w:t>e.g.</w:t>
      </w:r>
      <w:proofErr w:type="gramEnd"/>
      <w:r w:rsidRPr="0051646F">
        <w:t xml:space="preserve"> DPIE, EPA, Council etc.) will be responsibility of the Business Manager or Director (as deemed appropriate).</w:t>
      </w:r>
    </w:p>
    <w:p w14:paraId="39157060" w14:textId="77777777" w:rsidR="00E44165" w:rsidRPr="0051646F" w:rsidRDefault="00E44165" w:rsidP="00E44165">
      <w:pPr>
        <w:tabs>
          <w:tab w:val="left" w:pos="2268"/>
          <w:tab w:val="left" w:pos="4536"/>
          <w:tab w:val="left" w:pos="6804"/>
          <w:tab w:val="right" w:pos="9638"/>
        </w:tabs>
        <w:spacing w:before="120" w:after="120"/>
      </w:pPr>
      <w:r w:rsidRPr="0051646F">
        <w:t>Concrush will maintain records of communications as per the requirements specified in Section 11 of this OEMP.</w:t>
      </w:r>
    </w:p>
    <w:p w14:paraId="0684D38B" w14:textId="77777777" w:rsidR="00E44165" w:rsidRPr="0051646F" w:rsidRDefault="00E44165" w:rsidP="00E44165">
      <w:pPr>
        <w:pStyle w:val="Heading2"/>
      </w:pPr>
      <w:bookmarkStart w:id="96" w:name="_Toc43201633"/>
      <w:bookmarkStart w:id="97" w:name="_Toc45850963"/>
      <w:r w:rsidRPr="0051646F">
        <w:t>environmental risk assessment</w:t>
      </w:r>
      <w:bookmarkEnd w:id="96"/>
      <w:bookmarkEnd w:id="97"/>
    </w:p>
    <w:p w14:paraId="30B4259B"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rPr>
          <w:lang w:eastAsia="fr-CA"/>
        </w:rPr>
        <w:t>As part of the EIS process for the expanded resource recovery facility, an environmental risk assessment was undertaken to identify key environmental issues for the operational phase of the facility.  The risk assessment methodology utilised followed the general principles outlined in Australian Standard AS/NZS 4360:1999 Risk Management and Environmental Risk Management – Principles and Process (Standards Australia, 2000).</w:t>
      </w:r>
    </w:p>
    <w:p w14:paraId="0A13884C"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rPr>
          <w:lang w:eastAsia="fr-CA"/>
        </w:rPr>
        <w:t>The objectives of risk assessments are to:</w:t>
      </w:r>
    </w:p>
    <w:p w14:paraId="2A608F0C" w14:textId="77777777" w:rsidR="00E44165" w:rsidRPr="0051646F" w:rsidRDefault="00E44165" w:rsidP="00E44165">
      <w:pPr>
        <w:pStyle w:val="ListBullet"/>
      </w:pPr>
      <w:r w:rsidRPr="0051646F">
        <w:t xml:space="preserve">identify activities, events or outcomes that have the potential to adversely affect the local environment, human health and/or </w:t>
      </w:r>
      <w:proofErr w:type="gramStart"/>
      <w:r w:rsidRPr="0051646F">
        <w:t>property</w:t>
      </w:r>
      <w:proofErr w:type="gramEnd"/>
    </w:p>
    <w:p w14:paraId="555C851E" w14:textId="77777777" w:rsidR="00E44165" w:rsidRPr="0051646F" w:rsidRDefault="00E44165" w:rsidP="00E44165">
      <w:pPr>
        <w:pStyle w:val="ListBullet"/>
      </w:pPr>
      <w:r w:rsidRPr="0051646F">
        <w:t xml:space="preserve">qualitatively evaluate and categorise each risk </w:t>
      </w:r>
      <w:proofErr w:type="gramStart"/>
      <w:r w:rsidRPr="0051646F">
        <w:t>item</w:t>
      </w:r>
      <w:proofErr w:type="gramEnd"/>
    </w:p>
    <w:p w14:paraId="596BADDB" w14:textId="77777777" w:rsidR="00E44165" w:rsidRPr="0051646F" w:rsidRDefault="00E44165" w:rsidP="00E44165">
      <w:pPr>
        <w:pStyle w:val="ListBullet"/>
      </w:pPr>
      <w:r w:rsidRPr="0051646F">
        <w:t xml:space="preserve">assess whether risk issues can be managed by environmental protection and management </w:t>
      </w:r>
      <w:proofErr w:type="gramStart"/>
      <w:r w:rsidRPr="0051646F">
        <w:t>measures</w:t>
      </w:r>
      <w:proofErr w:type="gramEnd"/>
    </w:p>
    <w:p w14:paraId="12F9A239" w14:textId="77777777" w:rsidR="00E44165" w:rsidRPr="0051646F" w:rsidRDefault="00E44165" w:rsidP="00E44165">
      <w:pPr>
        <w:pStyle w:val="ListBullet"/>
      </w:pPr>
      <w:r w:rsidRPr="0051646F">
        <w:t>qualitatively evaluate residual risk with implementation of protection and management measures.</w:t>
      </w:r>
    </w:p>
    <w:p w14:paraId="0DD11B42"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rPr>
          <w:lang w:eastAsia="fr-CA"/>
        </w:rPr>
        <w:t>The key operational issues identified by the risk assessment an</w:t>
      </w:r>
      <w:r>
        <w:rPr>
          <w:lang w:eastAsia="fr-CA"/>
        </w:rPr>
        <w:t>d which were assessed in detail</w:t>
      </w:r>
      <w:r w:rsidRPr="0051646F">
        <w:rPr>
          <w:lang w:eastAsia="fr-CA"/>
        </w:rPr>
        <w:t xml:space="preserve"> via the EIS process included:</w:t>
      </w:r>
    </w:p>
    <w:p w14:paraId="2A0F6F72" w14:textId="77777777" w:rsidR="00E44165" w:rsidRPr="0051646F" w:rsidRDefault="00E44165" w:rsidP="00E44165">
      <w:pPr>
        <w:pStyle w:val="ListBullet"/>
      </w:pPr>
      <w:r w:rsidRPr="0051646F">
        <w:t>Noise generation and impact to sensitive receivers.</w:t>
      </w:r>
    </w:p>
    <w:p w14:paraId="2D33324B" w14:textId="77777777" w:rsidR="00E44165" w:rsidRPr="0051646F" w:rsidRDefault="00E44165" w:rsidP="00E44165">
      <w:pPr>
        <w:pStyle w:val="ListBullet"/>
      </w:pPr>
      <w:r w:rsidRPr="0051646F">
        <w:t>Dust generation and impact to sensitive receivers and degradation of local air quality.</w:t>
      </w:r>
    </w:p>
    <w:p w14:paraId="201D44D5" w14:textId="77777777" w:rsidR="00E44165" w:rsidRPr="0051646F" w:rsidRDefault="00E44165" w:rsidP="00E44165">
      <w:pPr>
        <w:pStyle w:val="ListBullet"/>
      </w:pPr>
      <w:r w:rsidRPr="0051646F">
        <w:t xml:space="preserve">Increased traffic </w:t>
      </w:r>
      <w:proofErr w:type="gramStart"/>
      <w:r w:rsidRPr="0051646F">
        <w:t>as a result of</w:t>
      </w:r>
      <w:proofErr w:type="gramEnd"/>
      <w:r w:rsidRPr="0051646F">
        <w:t xml:space="preserve"> increased throughput capacity.</w:t>
      </w:r>
    </w:p>
    <w:p w14:paraId="1DE67433" w14:textId="77777777" w:rsidR="00E44165" w:rsidRPr="0051646F" w:rsidRDefault="00E44165" w:rsidP="00E44165">
      <w:pPr>
        <w:pStyle w:val="ListBullet"/>
      </w:pPr>
      <w:r w:rsidRPr="0051646F">
        <w:t>Erosion and sediment</w:t>
      </w:r>
      <w:r>
        <w:t>ation runoff (including surface water run-off from stockpiles).</w:t>
      </w:r>
    </w:p>
    <w:p w14:paraId="2D0493AF" w14:textId="77777777" w:rsidR="00E44165" w:rsidRPr="0051646F" w:rsidRDefault="00E44165" w:rsidP="00E44165">
      <w:pPr>
        <w:pStyle w:val="Heading3"/>
        <w:rPr>
          <w:lang w:eastAsia="fr-CA"/>
        </w:rPr>
      </w:pPr>
      <w:bookmarkStart w:id="98" w:name="_Toc45850964"/>
      <w:r w:rsidRPr="0051646F">
        <w:rPr>
          <w:lang w:eastAsia="fr-CA"/>
        </w:rPr>
        <w:t>other Environmental risk assessment mechanisms</w:t>
      </w:r>
      <w:bookmarkEnd w:id="98"/>
    </w:p>
    <w:p w14:paraId="23A25B2C"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rPr>
          <w:lang w:eastAsia="fr-CA"/>
        </w:rPr>
        <w:t>Environmental risk assessments typically form part of the following work planning/control documentation:</w:t>
      </w:r>
    </w:p>
    <w:p w14:paraId="26905C1C" w14:textId="77777777" w:rsidR="00E44165" w:rsidRPr="0051646F" w:rsidRDefault="00E44165" w:rsidP="00E44165">
      <w:pPr>
        <w:pStyle w:val="ListBullet"/>
      </w:pPr>
      <w:r w:rsidRPr="0051646F">
        <w:t>Pollution Incident Response Management Plan (PIRMP)</w:t>
      </w:r>
    </w:p>
    <w:p w14:paraId="0B2A6FB3" w14:textId="77777777" w:rsidR="00E44165" w:rsidRPr="0051646F" w:rsidRDefault="00E44165" w:rsidP="00E44165">
      <w:pPr>
        <w:pStyle w:val="ListBullet"/>
      </w:pPr>
      <w:r w:rsidRPr="0051646F">
        <w:t>Environmental Work Method Statements (EWMS) and/or Inspection and Testing Plans (ITPs)</w:t>
      </w:r>
    </w:p>
    <w:p w14:paraId="760BCB1D" w14:textId="77777777" w:rsidR="00E44165" w:rsidRPr="0051646F" w:rsidRDefault="00E44165" w:rsidP="00E44165">
      <w:pPr>
        <w:pStyle w:val="ListBullet"/>
      </w:pPr>
      <w:r w:rsidRPr="0051646F">
        <w:t>Safe Work Method Statements (SWMS)</w:t>
      </w:r>
    </w:p>
    <w:p w14:paraId="3D7C145E" w14:textId="77777777" w:rsidR="00E44165" w:rsidRPr="0051646F" w:rsidRDefault="00E44165" w:rsidP="00E44165">
      <w:pPr>
        <w:pStyle w:val="ListBullet"/>
      </w:pPr>
      <w:r w:rsidRPr="0051646F">
        <w:t>Job Safety &amp; Environmental Assessments (JSEA)</w:t>
      </w:r>
    </w:p>
    <w:p w14:paraId="5C26254D" w14:textId="77777777" w:rsidR="00E44165" w:rsidRPr="0051646F" w:rsidRDefault="00E44165" w:rsidP="00E44165">
      <w:pPr>
        <w:pStyle w:val="Heading2"/>
      </w:pPr>
      <w:bookmarkStart w:id="99" w:name="_Toc43201634"/>
      <w:bookmarkStart w:id="100" w:name="_Toc45850965"/>
      <w:r w:rsidRPr="0051646F">
        <w:lastRenderedPageBreak/>
        <w:t>sub-contractor management</w:t>
      </w:r>
      <w:bookmarkEnd w:id="99"/>
      <w:bookmarkEnd w:id="100"/>
    </w:p>
    <w:p w14:paraId="3E71DBEE"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rPr>
          <w:lang w:eastAsia="fr-CA"/>
        </w:rPr>
        <w:t>All sub-contractors undertaking works at the resource recovery facility will be required to comply with this OEMP, the facilities EPL as well as relevant legislative and regulatory requirements that apply to their scope of works.</w:t>
      </w:r>
    </w:p>
    <w:p w14:paraId="310F14F3"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rPr>
          <w:lang w:eastAsia="fr-CA"/>
        </w:rPr>
        <w:t>Sub-Contractors will be required to develop project specific environmental management documentation to address operational control of their activities unless working under the direct supervision and direction of Concrush.</w:t>
      </w:r>
    </w:p>
    <w:p w14:paraId="2AA37FCD"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rPr>
          <w:lang w:eastAsia="fr-CA"/>
        </w:rPr>
        <w:t>Specific controls relevant to a Sub-Contractor’s work and the management environmental issues can be defined in the following (as appropriate):</w:t>
      </w:r>
    </w:p>
    <w:p w14:paraId="5D6AA6ED" w14:textId="77777777" w:rsidR="00E44165" w:rsidRPr="0051646F" w:rsidRDefault="00E44165" w:rsidP="00E44165">
      <w:pPr>
        <w:pStyle w:val="ListBullet"/>
      </w:pPr>
      <w:r w:rsidRPr="0051646F">
        <w:t>Sub-Contractor’s Environmental Management Plan</w:t>
      </w:r>
    </w:p>
    <w:p w14:paraId="5F92A890" w14:textId="77777777" w:rsidR="00E44165" w:rsidRPr="0051646F" w:rsidRDefault="00E44165" w:rsidP="00E44165">
      <w:pPr>
        <w:pStyle w:val="ListBullet"/>
      </w:pPr>
      <w:r w:rsidRPr="0051646F">
        <w:t>Project and task specific Environmental Work Method Statements (EWMS)</w:t>
      </w:r>
    </w:p>
    <w:p w14:paraId="18598DAF" w14:textId="77777777" w:rsidR="00E44165" w:rsidRPr="0051646F" w:rsidRDefault="00E44165" w:rsidP="00E44165">
      <w:pPr>
        <w:pStyle w:val="ListBullet"/>
      </w:pPr>
      <w:r w:rsidRPr="0051646F">
        <w:t>Job Safety Environmental Analysis (JSEA) or Inspection and Test Plans (ITPs)</w:t>
      </w:r>
    </w:p>
    <w:p w14:paraId="3E9D1F3B" w14:textId="77777777" w:rsidR="00E44165" w:rsidRPr="0051646F" w:rsidRDefault="00E44165" w:rsidP="00E44165">
      <w:pPr>
        <w:pStyle w:val="ListBullet"/>
      </w:pPr>
      <w:r w:rsidRPr="0051646F">
        <w:t>Work Instructions / Procedures</w:t>
      </w:r>
    </w:p>
    <w:p w14:paraId="2CC3FE2A" w14:textId="77777777" w:rsidR="00E44165" w:rsidRPr="0051646F" w:rsidRDefault="00E44165" w:rsidP="00E44165">
      <w:pPr>
        <w:pStyle w:val="ListBullet"/>
      </w:pPr>
      <w:r w:rsidRPr="0051646F">
        <w:t>Checklists, Daily Work Reports, Monthly Reports.</w:t>
      </w:r>
    </w:p>
    <w:p w14:paraId="75FA6207" w14:textId="77777777" w:rsidR="00E44165" w:rsidRPr="0051646F" w:rsidRDefault="00E44165" w:rsidP="00E44165">
      <w:pPr>
        <w:pStyle w:val="Heading2"/>
      </w:pPr>
      <w:bookmarkStart w:id="101" w:name="_Toc43201635"/>
      <w:bookmarkStart w:id="102" w:name="_Toc45850966"/>
      <w:r w:rsidRPr="0051646F">
        <w:t>environmental management and mitigation measures</w:t>
      </w:r>
      <w:bookmarkEnd w:id="101"/>
      <w:bookmarkEnd w:id="102"/>
    </w:p>
    <w:p w14:paraId="218F9F68"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rPr>
          <w:b/>
          <w:lang w:eastAsia="fr-CA"/>
        </w:rPr>
        <w:t>Appendix B</w:t>
      </w:r>
      <w:r w:rsidRPr="0051646F">
        <w:rPr>
          <w:lang w:eastAsia="fr-CA"/>
        </w:rPr>
        <w:t xml:space="preserve"> details the environmental management and mitigation measures that must be implemented to prevent environmental harm and minimise impacts of the environment and community during the operational phase. The environmental management and mitigation measures are based on the requirements specified in the Development Consent and address the following topics:</w:t>
      </w:r>
    </w:p>
    <w:p w14:paraId="1DE30BCF" w14:textId="77777777" w:rsidR="00E44165" w:rsidRPr="0051646F" w:rsidRDefault="00E44165" w:rsidP="00E44165">
      <w:pPr>
        <w:pStyle w:val="ListBullet"/>
      </w:pPr>
      <w:r w:rsidRPr="0051646F">
        <w:t>Noise</w:t>
      </w:r>
    </w:p>
    <w:p w14:paraId="2A48D26D" w14:textId="77777777" w:rsidR="00E44165" w:rsidRPr="0051646F" w:rsidRDefault="00E44165" w:rsidP="00E44165">
      <w:pPr>
        <w:pStyle w:val="ListBullet"/>
      </w:pPr>
      <w:r w:rsidRPr="0051646F">
        <w:t>Air Quality</w:t>
      </w:r>
    </w:p>
    <w:p w14:paraId="46BD6B5A" w14:textId="77777777" w:rsidR="00E44165" w:rsidRPr="0051646F" w:rsidRDefault="00E44165" w:rsidP="00E44165">
      <w:pPr>
        <w:pStyle w:val="ListBullet"/>
      </w:pPr>
      <w:r w:rsidRPr="0051646F">
        <w:t>Traffic and Access</w:t>
      </w:r>
    </w:p>
    <w:p w14:paraId="6BCC27AC" w14:textId="77777777" w:rsidR="00E44165" w:rsidRPr="0051646F" w:rsidRDefault="00E44165" w:rsidP="00E44165">
      <w:pPr>
        <w:pStyle w:val="ListBullet"/>
      </w:pPr>
      <w:r w:rsidRPr="0051646F">
        <w:t>Soil and Water</w:t>
      </w:r>
    </w:p>
    <w:p w14:paraId="121AD25F" w14:textId="77777777" w:rsidR="00E44165" w:rsidRPr="0051646F" w:rsidRDefault="00E44165" w:rsidP="00E44165">
      <w:pPr>
        <w:pStyle w:val="ListBullet"/>
      </w:pPr>
      <w:r w:rsidRPr="0051646F">
        <w:t>Ecology</w:t>
      </w:r>
    </w:p>
    <w:p w14:paraId="2A0534BF" w14:textId="77777777" w:rsidR="00E44165" w:rsidRPr="0051646F" w:rsidRDefault="00E44165" w:rsidP="00E44165">
      <w:pPr>
        <w:pStyle w:val="ListBullet"/>
      </w:pPr>
      <w:r w:rsidRPr="0051646F">
        <w:t>Bushfire &amp; Fire</w:t>
      </w:r>
    </w:p>
    <w:p w14:paraId="24C539A3" w14:textId="77777777" w:rsidR="00E44165" w:rsidRPr="0051646F" w:rsidRDefault="00E44165" w:rsidP="00E44165">
      <w:pPr>
        <w:pStyle w:val="ListBullet"/>
      </w:pPr>
      <w:r w:rsidRPr="0051646F">
        <w:t>Aboriginal Archaeology &amp; Cultural Heritage</w:t>
      </w:r>
    </w:p>
    <w:p w14:paraId="3D40E92C" w14:textId="77777777" w:rsidR="00E44165" w:rsidRPr="0051646F" w:rsidRDefault="00E44165" w:rsidP="00E44165">
      <w:pPr>
        <w:pStyle w:val="ListBullet"/>
      </w:pPr>
      <w:r w:rsidRPr="0051646F">
        <w:t>Historical Heritage</w:t>
      </w:r>
    </w:p>
    <w:p w14:paraId="7E3E1758" w14:textId="77777777" w:rsidR="00E44165" w:rsidRPr="0051646F" w:rsidRDefault="00E44165" w:rsidP="00E44165">
      <w:pPr>
        <w:pStyle w:val="ListBullet"/>
      </w:pPr>
      <w:r w:rsidRPr="0051646F">
        <w:t>Visual</w:t>
      </w:r>
    </w:p>
    <w:p w14:paraId="2F128D6C" w14:textId="77777777" w:rsidR="00E44165" w:rsidRPr="0051646F" w:rsidRDefault="00E44165" w:rsidP="00E44165">
      <w:pPr>
        <w:pStyle w:val="ListBullet"/>
      </w:pPr>
      <w:r w:rsidRPr="0051646F">
        <w:t>Waste</w:t>
      </w:r>
    </w:p>
    <w:p w14:paraId="75C824D9" w14:textId="77777777" w:rsidR="00E44165" w:rsidRPr="0051646F" w:rsidRDefault="00E44165" w:rsidP="00E44165">
      <w:pPr>
        <w:pStyle w:val="ListBullet"/>
      </w:pPr>
      <w:r w:rsidRPr="0051646F">
        <w:t>Hazard and Risk</w:t>
      </w:r>
    </w:p>
    <w:p w14:paraId="1A3A9704" w14:textId="77777777" w:rsidR="00E44165" w:rsidRPr="0051646F" w:rsidRDefault="00E44165" w:rsidP="00E44165">
      <w:pPr>
        <w:tabs>
          <w:tab w:val="left" w:pos="2268"/>
          <w:tab w:val="left" w:pos="4536"/>
          <w:tab w:val="left" w:pos="6804"/>
          <w:tab w:val="right" w:pos="9638"/>
        </w:tabs>
        <w:spacing w:before="120" w:after="120"/>
      </w:pPr>
      <w:r w:rsidRPr="0051646F">
        <w:t>The environmental management and mitigation measures will be incorporated into the following OEMP supporting documentation (as appropriate):</w:t>
      </w:r>
    </w:p>
    <w:p w14:paraId="54C0236F" w14:textId="77777777" w:rsidR="00E44165" w:rsidRPr="0051646F" w:rsidRDefault="00E44165" w:rsidP="00E44165">
      <w:pPr>
        <w:pStyle w:val="ListBullet"/>
      </w:pPr>
      <w:r w:rsidRPr="0051646F">
        <w:lastRenderedPageBreak/>
        <w:t>Waste Management Plan (Condition B3) and Waste Monitoring Program (Condition B5)</w:t>
      </w:r>
    </w:p>
    <w:p w14:paraId="6A1C2EE4" w14:textId="77777777" w:rsidR="00E44165" w:rsidRPr="0051646F" w:rsidRDefault="00E44165" w:rsidP="00E44165">
      <w:pPr>
        <w:pStyle w:val="ListBullet"/>
      </w:pPr>
      <w:r w:rsidRPr="0051646F">
        <w:t>Discharge Verification and Mitigation Plan (Condition B14)</w:t>
      </w:r>
    </w:p>
    <w:p w14:paraId="563FCB4D" w14:textId="77777777" w:rsidR="00E44165" w:rsidRPr="0051646F" w:rsidRDefault="00E44165" w:rsidP="00E44165">
      <w:pPr>
        <w:pStyle w:val="ListBullet"/>
      </w:pPr>
      <w:r w:rsidRPr="0051646F">
        <w:t>Air Quality Management Plan (Condition B39)</w:t>
      </w:r>
    </w:p>
    <w:p w14:paraId="68672715" w14:textId="77777777" w:rsidR="00E44165" w:rsidRPr="0051646F" w:rsidRDefault="00E44165" w:rsidP="00E44165">
      <w:pPr>
        <w:pStyle w:val="ListBullet"/>
      </w:pPr>
      <w:r w:rsidRPr="0051646F">
        <w:t>Noise Management Plan (Condition B47)</w:t>
      </w:r>
    </w:p>
    <w:p w14:paraId="58532FDD" w14:textId="77777777" w:rsidR="00E44165" w:rsidRDefault="00E44165" w:rsidP="00E44165">
      <w:pPr>
        <w:pStyle w:val="ListBullet"/>
      </w:pPr>
      <w:r w:rsidRPr="0051646F">
        <w:t>Landscape Management Plan (Condition B57)</w:t>
      </w:r>
    </w:p>
    <w:p w14:paraId="0A6005F5" w14:textId="77777777" w:rsidR="00E44165" w:rsidRPr="0051646F" w:rsidRDefault="00E44165" w:rsidP="00E44165">
      <w:pPr>
        <w:pStyle w:val="ListBullet"/>
      </w:pPr>
      <w:r>
        <w:t>Long Term Environmental Management Plan (in relation to management of site contamination)</w:t>
      </w:r>
    </w:p>
    <w:p w14:paraId="20D14539" w14:textId="77777777" w:rsidR="00E44165" w:rsidRPr="0051646F" w:rsidRDefault="00E44165" w:rsidP="00E44165">
      <w:pPr>
        <w:pStyle w:val="Heading2"/>
      </w:pPr>
      <w:bookmarkStart w:id="103" w:name="_Toc43201636"/>
      <w:bookmarkStart w:id="104" w:name="_Toc45850967"/>
      <w:r w:rsidRPr="0051646F">
        <w:t>environmental inspections</w:t>
      </w:r>
      <w:bookmarkEnd w:id="103"/>
      <w:bookmarkEnd w:id="104"/>
    </w:p>
    <w:p w14:paraId="17595E8C" w14:textId="77777777" w:rsidR="00E44165" w:rsidRPr="0051646F" w:rsidRDefault="00E44165" w:rsidP="00E44165">
      <w:pPr>
        <w:pStyle w:val="Heading3"/>
      </w:pPr>
      <w:bookmarkStart w:id="105" w:name="_Toc45850968"/>
      <w:r w:rsidRPr="0051646F">
        <w:t>PRE-Start inspection of plant/equipment</w:t>
      </w:r>
      <w:bookmarkEnd w:id="105"/>
    </w:p>
    <w:p w14:paraId="5A8CD53C" w14:textId="77777777" w:rsidR="00E44165" w:rsidRPr="0051646F" w:rsidRDefault="00E44165" w:rsidP="00E44165">
      <w:pPr>
        <w:tabs>
          <w:tab w:val="left" w:pos="2268"/>
          <w:tab w:val="left" w:pos="4536"/>
          <w:tab w:val="left" w:pos="6804"/>
          <w:tab w:val="right" w:pos="9638"/>
        </w:tabs>
        <w:spacing w:before="120" w:after="120"/>
      </w:pPr>
      <w:r w:rsidRPr="0051646F">
        <w:t>Prior to operating plant/equipment at the facility, daily pre-start inspections will be undertaken and documented (</w:t>
      </w:r>
      <w:proofErr w:type="gramStart"/>
      <w:r w:rsidRPr="0051646F">
        <w:t>e.g.</w:t>
      </w:r>
      <w:proofErr w:type="gramEnd"/>
      <w:r w:rsidRPr="0051646F">
        <w:t xml:space="preserve"> checklist) by the operator of plant/equipment.</w:t>
      </w:r>
    </w:p>
    <w:p w14:paraId="67DD375C" w14:textId="77777777" w:rsidR="00E44165" w:rsidRPr="0051646F" w:rsidRDefault="00E44165" w:rsidP="00E44165">
      <w:pPr>
        <w:tabs>
          <w:tab w:val="left" w:pos="2268"/>
          <w:tab w:val="left" w:pos="4536"/>
          <w:tab w:val="left" w:pos="6804"/>
          <w:tab w:val="right" w:pos="9638"/>
        </w:tabs>
        <w:spacing w:before="120" w:after="120"/>
      </w:pPr>
      <w:r w:rsidRPr="0051646F">
        <w:t>Daily pre-start inspections of plant/equipment will focus on (but not limited to) the following:</w:t>
      </w:r>
    </w:p>
    <w:p w14:paraId="2CA1B916" w14:textId="77777777" w:rsidR="00E44165" w:rsidRPr="0051646F" w:rsidRDefault="00E44165" w:rsidP="00E44165">
      <w:pPr>
        <w:pStyle w:val="ListBullet"/>
      </w:pPr>
      <w:r w:rsidRPr="0051646F">
        <w:t xml:space="preserve">environmental control mechanism </w:t>
      </w:r>
      <w:proofErr w:type="gramStart"/>
      <w:r w:rsidRPr="0051646F">
        <w:t>are</w:t>
      </w:r>
      <w:proofErr w:type="gramEnd"/>
      <w:r w:rsidRPr="0051646F">
        <w:t xml:space="preserve"> in good working order</w:t>
      </w:r>
    </w:p>
    <w:p w14:paraId="534653B6" w14:textId="77777777" w:rsidR="00E44165" w:rsidRPr="0051646F" w:rsidRDefault="00E44165" w:rsidP="00E44165">
      <w:pPr>
        <w:pStyle w:val="ListBullet"/>
      </w:pPr>
      <w:r w:rsidRPr="0051646F">
        <w:t xml:space="preserve">hoses/fittings and seals are in good condition and free of deterioration and </w:t>
      </w:r>
      <w:proofErr w:type="gramStart"/>
      <w:r w:rsidRPr="0051646F">
        <w:t>distortion</w:t>
      </w:r>
      <w:proofErr w:type="gramEnd"/>
    </w:p>
    <w:p w14:paraId="4C065B56" w14:textId="77777777" w:rsidR="00E44165" w:rsidRPr="0051646F" w:rsidRDefault="00E44165" w:rsidP="00E44165">
      <w:pPr>
        <w:pStyle w:val="ListBullet"/>
      </w:pPr>
      <w:r w:rsidRPr="0051646F">
        <w:t>issues requiring maintenance (</w:t>
      </w:r>
      <w:proofErr w:type="gramStart"/>
      <w:r w:rsidRPr="0051646F">
        <w:t>i.e.</w:t>
      </w:r>
      <w:proofErr w:type="gramEnd"/>
      <w:r w:rsidRPr="0051646F">
        <w:t xml:space="preserve"> prevent the proper and efficient operation of plant/equipment)</w:t>
      </w:r>
    </w:p>
    <w:p w14:paraId="2AEAD380" w14:textId="77777777" w:rsidR="00E44165" w:rsidRPr="0051646F" w:rsidRDefault="00E44165" w:rsidP="00E44165">
      <w:pPr>
        <w:pStyle w:val="ListBullet"/>
      </w:pPr>
      <w:r w:rsidRPr="0051646F">
        <w:t>issues requiring immediate rectification (</w:t>
      </w:r>
      <w:proofErr w:type="gramStart"/>
      <w:r w:rsidRPr="0051646F">
        <w:t>i.e.</w:t>
      </w:r>
      <w:proofErr w:type="gramEnd"/>
      <w:r w:rsidRPr="0051646F">
        <w:t xml:space="preserve"> pose an unacceptable environmental and/or work health safety risk)</w:t>
      </w:r>
    </w:p>
    <w:p w14:paraId="0DC0A680" w14:textId="77777777" w:rsidR="00E44165" w:rsidRPr="0051646F" w:rsidRDefault="00E44165" w:rsidP="00E44165">
      <w:pPr>
        <w:tabs>
          <w:tab w:val="left" w:pos="2268"/>
          <w:tab w:val="left" w:pos="4536"/>
          <w:tab w:val="left" w:pos="6804"/>
          <w:tab w:val="right" w:pos="9638"/>
        </w:tabs>
        <w:spacing w:before="120" w:after="120"/>
      </w:pPr>
      <w:r w:rsidRPr="0051646F">
        <w:t xml:space="preserve">Daily pre-start inspection checklists will be reviewed by the Yard Manager.  Maintenance requirements identified by daily pre-start inspections will be co-ordinated by the Yard Manager. </w:t>
      </w:r>
    </w:p>
    <w:p w14:paraId="32C03D8A" w14:textId="77777777" w:rsidR="00E44165" w:rsidRPr="0051646F" w:rsidRDefault="00E44165" w:rsidP="00E44165">
      <w:pPr>
        <w:tabs>
          <w:tab w:val="left" w:pos="2268"/>
          <w:tab w:val="left" w:pos="4536"/>
          <w:tab w:val="left" w:pos="6804"/>
          <w:tab w:val="right" w:pos="9638"/>
        </w:tabs>
        <w:spacing w:before="120" w:after="120"/>
      </w:pPr>
      <w:r w:rsidRPr="0051646F">
        <w:t xml:space="preserve">Records of plant/equipment pre-start </w:t>
      </w:r>
      <w:proofErr w:type="gramStart"/>
      <w:r w:rsidRPr="0051646F">
        <w:t>checks</w:t>
      </w:r>
      <w:proofErr w:type="gramEnd"/>
      <w:r w:rsidRPr="0051646F">
        <w:t xml:space="preserve"> and plant/equipment maintenance are to be maintained as per the requirements specified in Section 11 of this OEMP.</w:t>
      </w:r>
    </w:p>
    <w:p w14:paraId="1405A416" w14:textId="77777777" w:rsidR="00E44165" w:rsidRPr="0051646F" w:rsidRDefault="00E44165" w:rsidP="00E44165">
      <w:pPr>
        <w:pStyle w:val="Heading3"/>
      </w:pPr>
      <w:bookmarkStart w:id="106" w:name="_Toc45850969"/>
      <w:r w:rsidRPr="0051646F">
        <w:t>daily inspection of facility operations</w:t>
      </w:r>
      <w:bookmarkEnd w:id="106"/>
    </w:p>
    <w:p w14:paraId="3774A860" w14:textId="77777777" w:rsidR="00E44165" w:rsidRPr="0051646F" w:rsidRDefault="00E44165" w:rsidP="00E44165">
      <w:pPr>
        <w:tabs>
          <w:tab w:val="left" w:pos="2268"/>
          <w:tab w:val="left" w:pos="4536"/>
          <w:tab w:val="left" w:pos="6804"/>
          <w:tab w:val="right" w:pos="9638"/>
        </w:tabs>
        <w:spacing w:before="120" w:after="120"/>
      </w:pPr>
      <w:r w:rsidRPr="0051646F">
        <w:t xml:space="preserve">The operations of the facility will be inspected </w:t>
      </w:r>
      <w:proofErr w:type="gramStart"/>
      <w:r w:rsidRPr="0051646F">
        <w:t>on a daily basis</w:t>
      </w:r>
      <w:proofErr w:type="gramEnd"/>
      <w:r w:rsidRPr="0051646F">
        <w:t xml:space="preserve"> by either the Yard Manager and/or Business Manager. The inspection will be documented (</w:t>
      </w:r>
      <w:proofErr w:type="gramStart"/>
      <w:r w:rsidRPr="0051646F">
        <w:t>e.g.</w:t>
      </w:r>
      <w:proofErr w:type="gramEnd"/>
      <w:r w:rsidRPr="0051646F">
        <w:t xml:space="preserve"> site diary or checklist).  The daily inspection of operations will focus on the following (but not limited to):</w:t>
      </w:r>
    </w:p>
    <w:p w14:paraId="116C3030" w14:textId="77777777" w:rsidR="00E44165" w:rsidRPr="0051646F" w:rsidRDefault="00E44165" w:rsidP="00E44165">
      <w:pPr>
        <w:pStyle w:val="ListBullet"/>
      </w:pPr>
      <w:r w:rsidRPr="0051646F">
        <w:t>general housekeeping</w:t>
      </w:r>
    </w:p>
    <w:p w14:paraId="7E815596" w14:textId="77777777" w:rsidR="00E44165" w:rsidRPr="0051646F" w:rsidRDefault="00E44165" w:rsidP="00E44165">
      <w:pPr>
        <w:pStyle w:val="ListBullet"/>
      </w:pPr>
      <w:r w:rsidRPr="0051646F">
        <w:t xml:space="preserve">effectiveness of environmental management and mitigation measures in relation to dust, odour, noise, </w:t>
      </w:r>
      <w:proofErr w:type="gramStart"/>
      <w:r w:rsidRPr="0051646F">
        <w:t>waste</w:t>
      </w:r>
      <w:proofErr w:type="gramEnd"/>
      <w:r w:rsidRPr="0051646F">
        <w:t xml:space="preserve"> and traffic control</w:t>
      </w:r>
    </w:p>
    <w:p w14:paraId="42BD4584" w14:textId="77777777" w:rsidR="00E44165" w:rsidRPr="0051646F" w:rsidRDefault="00E44165" w:rsidP="00E44165">
      <w:pPr>
        <w:pStyle w:val="ListBullet"/>
      </w:pPr>
      <w:r w:rsidRPr="0051646F">
        <w:t xml:space="preserve">effectiveness and/or repair needs for environmental control </w:t>
      </w:r>
      <w:proofErr w:type="gramStart"/>
      <w:r w:rsidRPr="0051646F">
        <w:t>measures</w:t>
      </w:r>
      <w:proofErr w:type="gramEnd"/>
    </w:p>
    <w:p w14:paraId="7220B3B0" w14:textId="77777777" w:rsidR="00E44165" w:rsidRPr="0051646F" w:rsidRDefault="00E44165" w:rsidP="00E44165">
      <w:pPr>
        <w:pStyle w:val="ListBullet"/>
      </w:pPr>
      <w:r w:rsidRPr="0051646F">
        <w:t>work practices</w:t>
      </w:r>
    </w:p>
    <w:p w14:paraId="6B9A65DD" w14:textId="77777777" w:rsidR="00E44165" w:rsidRPr="0051646F" w:rsidRDefault="00E44165" w:rsidP="00E44165">
      <w:pPr>
        <w:tabs>
          <w:tab w:val="left" w:pos="2268"/>
          <w:tab w:val="left" w:pos="4536"/>
          <w:tab w:val="left" w:pos="6804"/>
          <w:tab w:val="right" w:pos="9638"/>
        </w:tabs>
        <w:spacing w:before="120" w:after="120"/>
      </w:pPr>
      <w:r w:rsidRPr="0051646F">
        <w:t>Actions (</w:t>
      </w:r>
      <w:proofErr w:type="gramStart"/>
      <w:r w:rsidRPr="0051646F">
        <w:t>i.e.</w:t>
      </w:r>
      <w:proofErr w:type="gramEnd"/>
      <w:r w:rsidRPr="0051646F">
        <w:t xml:space="preserve"> corrective, preventative and/or continual improvement) identified by daily inspections are to be recorded in the Actions Register. Requirements in relation to the Actions Register are provided in Section 9.2 of this OEMP.</w:t>
      </w:r>
    </w:p>
    <w:p w14:paraId="1D42C41A" w14:textId="77777777" w:rsidR="00E44165" w:rsidRPr="0051646F" w:rsidRDefault="00E44165" w:rsidP="00E44165">
      <w:pPr>
        <w:pStyle w:val="Heading2"/>
      </w:pPr>
      <w:bookmarkStart w:id="107" w:name="_Toc43201637"/>
      <w:bookmarkStart w:id="108" w:name="_Toc45850970"/>
      <w:r w:rsidRPr="0051646F">
        <w:lastRenderedPageBreak/>
        <w:t>environmental monitoring</w:t>
      </w:r>
      <w:bookmarkEnd w:id="107"/>
      <w:bookmarkEnd w:id="108"/>
    </w:p>
    <w:p w14:paraId="2569D3D1" w14:textId="77777777" w:rsidR="00E44165" w:rsidRPr="0051646F" w:rsidRDefault="00E44165" w:rsidP="00E44165">
      <w:pPr>
        <w:pStyle w:val="Heading3"/>
        <w:rPr>
          <w:lang w:eastAsia="fr-CA"/>
        </w:rPr>
      </w:pPr>
      <w:bookmarkStart w:id="109" w:name="_Toc45850971"/>
      <w:r w:rsidRPr="0051646F">
        <w:rPr>
          <w:lang w:eastAsia="fr-CA"/>
        </w:rPr>
        <w:t>OEMP Supporting plans and programs</w:t>
      </w:r>
      <w:bookmarkEnd w:id="109"/>
    </w:p>
    <w:p w14:paraId="67EFBF82"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rPr>
          <w:lang w:eastAsia="fr-CA"/>
        </w:rPr>
        <w:t>Concrush will ensure that the environmental monitoring as specified in the following supporting management plans and programs is undertaken and reported:</w:t>
      </w:r>
    </w:p>
    <w:p w14:paraId="7392BC1C" w14:textId="77777777" w:rsidR="00E44165" w:rsidRPr="0051646F" w:rsidRDefault="00E44165" w:rsidP="00E44165">
      <w:pPr>
        <w:pStyle w:val="ListBullet"/>
      </w:pPr>
      <w:r w:rsidRPr="0051646F">
        <w:t>Waste Management Plan (Condition B3) and Waste Monitoring Program (Condition B5)</w:t>
      </w:r>
    </w:p>
    <w:p w14:paraId="5F476EDD" w14:textId="77777777" w:rsidR="00E44165" w:rsidRPr="0051646F" w:rsidRDefault="00E44165" w:rsidP="00E44165">
      <w:pPr>
        <w:pStyle w:val="ListBullet"/>
      </w:pPr>
      <w:r w:rsidRPr="0051646F">
        <w:t>Discharge Verification and Mitigation Plan (Condition B14)</w:t>
      </w:r>
    </w:p>
    <w:p w14:paraId="5274F551" w14:textId="77777777" w:rsidR="00E44165" w:rsidRPr="0051646F" w:rsidRDefault="00E44165" w:rsidP="00E44165">
      <w:pPr>
        <w:pStyle w:val="ListBullet"/>
      </w:pPr>
      <w:r w:rsidRPr="0051646F">
        <w:t>Air Quality Management Plan (Condition B39)</w:t>
      </w:r>
    </w:p>
    <w:p w14:paraId="6BF406E1" w14:textId="77777777" w:rsidR="00E44165" w:rsidRPr="0051646F" w:rsidRDefault="00E44165" w:rsidP="00E44165">
      <w:pPr>
        <w:pStyle w:val="ListBullet"/>
      </w:pPr>
      <w:r w:rsidRPr="0051646F">
        <w:t>Noise Management Plan (Condition B47)</w:t>
      </w:r>
    </w:p>
    <w:p w14:paraId="0BB8D982" w14:textId="77777777" w:rsidR="00E44165" w:rsidRPr="0051646F" w:rsidRDefault="00E44165" w:rsidP="00E44165">
      <w:pPr>
        <w:pStyle w:val="ListBullet"/>
      </w:pPr>
      <w:r w:rsidRPr="0051646F">
        <w:t>Landscape Management Plan (Condition B57)</w:t>
      </w:r>
    </w:p>
    <w:p w14:paraId="4D7CF5C4" w14:textId="77777777" w:rsidR="00E44165" w:rsidRPr="0051646F" w:rsidRDefault="00E44165" w:rsidP="00E44165">
      <w:pPr>
        <w:tabs>
          <w:tab w:val="left" w:pos="2268"/>
          <w:tab w:val="left" w:pos="4536"/>
          <w:tab w:val="left" w:pos="6804"/>
          <w:tab w:val="right" w:pos="9638"/>
        </w:tabs>
        <w:spacing w:before="120" w:after="120"/>
      </w:pPr>
      <w:r w:rsidRPr="0051646F">
        <w:t xml:space="preserve">Concrush will ensure that the environmental monitoring and performance measuring as specified in the above supporting documents is undertaken, </w:t>
      </w:r>
      <w:proofErr w:type="gramStart"/>
      <w:r w:rsidRPr="0051646F">
        <w:t>reported</w:t>
      </w:r>
      <w:proofErr w:type="gramEnd"/>
      <w:r w:rsidRPr="0051646F">
        <w:t xml:space="preserve"> and reviewed.  Concrush will maintain environmental monitoring and performance measuring records as per the requirements specified in Section 11 of this OEMP.</w:t>
      </w:r>
    </w:p>
    <w:p w14:paraId="4DED3A1E" w14:textId="77777777" w:rsidR="00E44165" w:rsidRPr="0051646F" w:rsidRDefault="00E44165" w:rsidP="00E44165">
      <w:pPr>
        <w:pStyle w:val="Heading3"/>
      </w:pPr>
      <w:bookmarkStart w:id="110" w:name="_Toc45850972"/>
      <w:r w:rsidRPr="0051646F">
        <w:t>operational Limits</w:t>
      </w:r>
      <w:bookmarkEnd w:id="110"/>
    </w:p>
    <w:p w14:paraId="20DB698A"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rPr>
          <w:lang w:eastAsia="fr-CA"/>
        </w:rPr>
        <w:t>Concrush will monitor its activities against the operational limits detailed in Section 5 of this OEMP.</w:t>
      </w:r>
    </w:p>
    <w:p w14:paraId="1C6CA867"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rPr>
          <w:lang w:eastAsia="fr-CA"/>
        </w:rPr>
        <w:t>Identified non-compliances will be recorded in the Non-Compliance Register as per the requirements specified in section 9.1 of this OEMP.</w:t>
      </w:r>
    </w:p>
    <w:p w14:paraId="0F854605"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rPr>
          <w:lang w:eastAsia="fr-CA"/>
        </w:rPr>
        <w:t>Actions (</w:t>
      </w:r>
      <w:proofErr w:type="gramStart"/>
      <w:r w:rsidRPr="0051646F">
        <w:rPr>
          <w:lang w:eastAsia="fr-CA"/>
        </w:rPr>
        <w:t>i.e.</w:t>
      </w:r>
      <w:proofErr w:type="gramEnd"/>
      <w:r w:rsidRPr="0051646F">
        <w:rPr>
          <w:lang w:eastAsia="fr-CA"/>
        </w:rPr>
        <w:t xml:space="preserve"> corrective and/or preventative) identified to address the non-compliance </w:t>
      </w:r>
      <w:r w:rsidRPr="0051646F">
        <w:t>are to be recorded in the Actions Register. Requirements in relation to the Actions Register are provided in Section 9.2 of this OEMP.</w:t>
      </w:r>
    </w:p>
    <w:p w14:paraId="06DBF60D"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t>Where improvement opportunities are identified by audits, they are to be recorded and managed via the Actions Register.</w:t>
      </w:r>
    </w:p>
    <w:p w14:paraId="3F7B0818" w14:textId="77777777" w:rsidR="00E44165" w:rsidRPr="0051646F" w:rsidRDefault="00E44165" w:rsidP="00E44165">
      <w:pPr>
        <w:tabs>
          <w:tab w:val="left" w:pos="2268"/>
          <w:tab w:val="left" w:pos="4536"/>
          <w:tab w:val="left" w:pos="6804"/>
          <w:tab w:val="right" w:pos="9638"/>
        </w:tabs>
        <w:spacing w:before="120" w:after="120"/>
      </w:pPr>
      <w:r w:rsidRPr="0051646F">
        <w:t>Where the non-compliance is in relation to a specific condition of the Development Consent, it must be reported to DPIE as per the requirements of Section 7.13.1.</w:t>
      </w:r>
    </w:p>
    <w:p w14:paraId="6DF26379"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rPr>
          <w:lang w:eastAsia="fr-CA"/>
        </w:rPr>
        <w:t>Concrush will maintain records of monitoring as per the requirements specified in Section 11 of this OEMP.</w:t>
      </w:r>
    </w:p>
    <w:p w14:paraId="06DF023C" w14:textId="77777777" w:rsidR="00E44165" w:rsidRPr="0051646F" w:rsidRDefault="00E44165" w:rsidP="00E44165">
      <w:pPr>
        <w:pStyle w:val="Heading3"/>
      </w:pPr>
      <w:bookmarkStart w:id="111" w:name="_Toc45850973"/>
      <w:r w:rsidRPr="0051646F">
        <w:t>operational requirements</w:t>
      </w:r>
      <w:bookmarkEnd w:id="111"/>
    </w:p>
    <w:p w14:paraId="34657337" w14:textId="77777777" w:rsidR="00E44165" w:rsidRPr="0051646F" w:rsidRDefault="00E44165" w:rsidP="00E44165">
      <w:pPr>
        <w:tabs>
          <w:tab w:val="left" w:pos="2268"/>
          <w:tab w:val="left" w:pos="4536"/>
          <w:tab w:val="left" w:pos="6804"/>
          <w:tab w:val="right" w:pos="9638"/>
        </w:tabs>
        <w:spacing w:before="120" w:after="120"/>
      </w:pPr>
      <w:r w:rsidRPr="0051646F">
        <w:t>Concrush will monitor its activities against the following operational requirements.</w:t>
      </w:r>
    </w:p>
    <w:p w14:paraId="3301E065"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rPr>
          <w:lang w:eastAsia="fr-CA"/>
        </w:rPr>
        <w:t>Identified non-compliances will be recorded in the Non-Compliance Register as per the requirements specified in section 9.1 of this OEMP.</w:t>
      </w:r>
    </w:p>
    <w:p w14:paraId="6A0A4D3E"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rPr>
          <w:lang w:eastAsia="fr-CA"/>
        </w:rPr>
        <w:t>Actions (</w:t>
      </w:r>
      <w:proofErr w:type="gramStart"/>
      <w:r w:rsidRPr="0051646F">
        <w:rPr>
          <w:lang w:eastAsia="fr-CA"/>
        </w:rPr>
        <w:t>i.e.</w:t>
      </w:r>
      <w:proofErr w:type="gramEnd"/>
      <w:r w:rsidRPr="0051646F">
        <w:rPr>
          <w:lang w:eastAsia="fr-CA"/>
        </w:rPr>
        <w:t xml:space="preserve"> corrective and/or preventative) identified to address the non-compliance </w:t>
      </w:r>
      <w:r w:rsidRPr="0051646F">
        <w:t>are to be recorded in the Actions Register. Requirements in relation to the Actions Register are provided in Section 9.2 of this OEMP.</w:t>
      </w:r>
    </w:p>
    <w:p w14:paraId="28423976"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t>Where improvement opportunities are identified by audits, they are to be recorded and managed via the Actions Register.</w:t>
      </w:r>
    </w:p>
    <w:p w14:paraId="0FA339F7" w14:textId="77777777" w:rsidR="00E44165" w:rsidRPr="0051646F" w:rsidRDefault="00E44165" w:rsidP="00E44165">
      <w:pPr>
        <w:tabs>
          <w:tab w:val="left" w:pos="2268"/>
          <w:tab w:val="left" w:pos="4536"/>
          <w:tab w:val="left" w:pos="6804"/>
          <w:tab w:val="right" w:pos="9638"/>
        </w:tabs>
        <w:spacing w:before="120" w:after="120"/>
      </w:pPr>
      <w:r w:rsidRPr="0051646F">
        <w:t>Where the non-compliance is in relation to a specific condition of the Development Consent, it must be reported to DPIE as per the requirements of Section 7.13.1.</w:t>
      </w:r>
    </w:p>
    <w:p w14:paraId="03F360E5"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rPr>
          <w:lang w:eastAsia="fr-CA"/>
        </w:rPr>
        <w:t>Concrush will maintain records of monitoring as per the requirements specified in Section 11 of this OEMP.</w:t>
      </w:r>
    </w:p>
    <w:p w14:paraId="2AD8F275" w14:textId="77777777" w:rsidR="00E44165" w:rsidRPr="0051646F" w:rsidRDefault="00E44165" w:rsidP="00E44165">
      <w:pPr>
        <w:pStyle w:val="Heading3"/>
        <w:rPr>
          <w:rFonts w:eastAsiaTheme="minorEastAsia"/>
          <w:lang w:eastAsia="fr-CA"/>
        </w:rPr>
      </w:pPr>
      <w:bookmarkStart w:id="112" w:name="_Toc45850974"/>
      <w:r w:rsidRPr="0051646F">
        <w:rPr>
          <w:rFonts w:eastAsiaTheme="minorEastAsia"/>
          <w:lang w:eastAsia="fr-CA"/>
        </w:rPr>
        <w:lastRenderedPageBreak/>
        <w:t>Dust minimisation</w:t>
      </w:r>
      <w:bookmarkEnd w:id="112"/>
    </w:p>
    <w:p w14:paraId="5FDA2DFF" w14:textId="77777777" w:rsidR="00E44165" w:rsidRPr="0051646F" w:rsidRDefault="00E44165" w:rsidP="00E44165">
      <w:pPr>
        <w:pStyle w:val="ListBullet"/>
      </w:pPr>
      <w:r w:rsidRPr="0051646F">
        <w:rPr>
          <w:b/>
        </w:rPr>
        <w:t>Condition B36:</w:t>
      </w:r>
      <w:r w:rsidRPr="0051646F">
        <w:t xml:space="preserve"> The Applicant must take all reasonable steps to minimise dust generated during all works authorised by this consent.</w:t>
      </w:r>
    </w:p>
    <w:p w14:paraId="50237204" w14:textId="77777777" w:rsidR="00E44165" w:rsidRPr="0051646F" w:rsidRDefault="00E44165" w:rsidP="00E44165">
      <w:pPr>
        <w:pStyle w:val="ListBullet"/>
      </w:pPr>
      <w:r w:rsidRPr="0051646F">
        <w:rPr>
          <w:b/>
        </w:rPr>
        <w:t>Condition B37:</w:t>
      </w:r>
      <w:r w:rsidRPr="0051646F">
        <w:t xml:space="preserve"> The Applicant must ensure that:</w:t>
      </w:r>
    </w:p>
    <w:p w14:paraId="7AD9F03F" w14:textId="77777777" w:rsidR="00E44165" w:rsidRPr="0051646F" w:rsidRDefault="00E44165" w:rsidP="00E44165">
      <w:pPr>
        <w:numPr>
          <w:ilvl w:val="0"/>
          <w:numId w:val="33"/>
        </w:numPr>
        <w:spacing w:before="120" w:after="120"/>
        <w:rPr>
          <w:lang w:eastAsia="en-AU"/>
        </w:rPr>
      </w:pPr>
      <w:r w:rsidRPr="0051646F">
        <w:rPr>
          <w:lang w:eastAsia="en-AU"/>
        </w:rPr>
        <w:t xml:space="preserve">all on site carparking areas are </w:t>
      </w:r>
      <w:proofErr w:type="gramStart"/>
      <w:r w:rsidRPr="0051646F">
        <w:rPr>
          <w:lang w:eastAsia="en-AU"/>
        </w:rPr>
        <w:t>sealed;</w:t>
      </w:r>
      <w:proofErr w:type="gramEnd"/>
    </w:p>
    <w:p w14:paraId="15E29734" w14:textId="77777777" w:rsidR="00E44165" w:rsidRPr="0051646F" w:rsidRDefault="00E44165" w:rsidP="00E44165">
      <w:pPr>
        <w:numPr>
          <w:ilvl w:val="0"/>
          <w:numId w:val="33"/>
        </w:numPr>
        <w:spacing w:before="120" w:after="120"/>
        <w:rPr>
          <w:lang w:eastAsia="en-AU"/>
        </w:rPr>
      </w:pPr>
      <w:r w:rsidRPr="0051646F">
        <w:rPr>
          <w:lang w:eastAsia="en-AU"/>
        </w:rPr>
        <w:t xml:space="preserve">water sprinklers at the stacker above the processed stockpile and transfer points are utilised at all time when the plant is </w:t>
      </w:r>
      <w:proofErr w:type="gramStart"/>
      <w:r w:rsidRPr="0051646F">
        <w:rPr>
          <w:lang w:eastAsia="en-AU"/>
        </w:rPr>
        <w:t>operational;</w:t>
      </w:r>
      <w:proofErr w:type="gramEnd"/>
    </w:p>
    <w:p w14:paraId="30CF522D" w14:textId="77777777" w:rsidR="00E44165" w:rsidRPr="0051646F" w:rsidRDefault="00E44165" w:rsidP="00E44165">
      <w:pPr>
        <w:numPr>
          <w:ilvl w:val="0"/>
          <w:numId w:val="33"/>
        </w:numPr>
        <w:spacing w:before="120" w:after="120"/>
        <w:rPr>
          <w:lang w:eastAsia="en-AU"/>
        </w:rPr>
      </w:pPr>
      <w:r w:rsidRPr="0051646F">
        <w:rPr>
          <w:lang w:eastAsia="en-AU"/>
        </w:rPr>
        <w:t xml:space="preserve">the wheel wash at the heavy vehicle egress point is operational at all </w:t>
      </w:r>
      <w:proofErr w:type="gramStart"/>
      <w:r w:rsidRPr="0051646F">
        <w:rPr>
          <w:lang w:eastAsia="en-AU"/>
        </w:rPr>
        <w:t>times;</w:t>
      </w:r>
      <w:proofErr w:type="gramEnd"/>
    </w:p>
    <w:p w14:paraId="1C90493D" w14:textId="77777777" w:rsidR="00E44165" w:rsidRPr="0051646F" w:rsidRDefault="00E44165" w:rsidP="00E44165">
      <w:pPr>
        <w:numPr>
          <w:ilvl w:val="0"/>
          <w:numId w:val="33"/>
        </w:numPr>
        <w:spacing w:before="120" w:after="120"/>
        <w:rPr>
          <w:lang w:eastAsia="en-AU"/>
        </w:rPr>
      </w:pPr>
      <w:r w:rsidRPr="0051646F">
        <w:rPr>
          <w:lang w:eastAsia="en-AU"/>
        </w:rPr>
        <w:t xml:space="preserve">exposed surfaces and stockpiles are suppressed by regular </w:t>
      </w:r>
      <w:proofErr w:type="gramStart"/>
      <w:r w:rsidRPr="0051646F">
        <w:rPr>
          <w:lang w:eastAsia="en-AU"/>
        </w:rPr>
        <w:t>watering;</w:t>
      </w:r>
      <w:proofErr w:type="gramEnd"/>
    </w:p>
    <w:p w14:paraId="6656682C" w14:textId="77777777" w:rsidR="00E44165" w:rsidRPr="0051646F" w:rsidRDefault="00E44165" w:rsidP="00E44165">
      <w:pPr>
        <w:numPr>
          <w:ilvl w:val="0"/>
          <w:numId w:val="33"/>
        </w:numPr>
        <w:spacing w:before="120" w:after="120"/>
        <w:rPr>
          <w:lang w:eastAsia="en-AU"/>
        </w:rPr>
      </w:pPr>
      <w:r w:rsidRPr="0051646F">
        <w:rPr>
          <w:lang w:eastAsia="en-AU"/>
        </w:rPr>
        <w:t xml:space="preserve">sealed roads are swept </w:t>
      </w:r>
      <w:proofErr w:type="gramStart"/>
      <w:r w:rsidRPr="0051646F">
        <w:rPr>
          <w:lang w:eastAsia="en-AU"/>
        </w:rPr>
        <w:t>regularly;</w:t>
      </w:r>
      <w:proofErr w:type="gramEnd"/>
    </w:p>
    <w:p w14:paraId="1BE756F9" w14:textId="77777777" w:rsidR="00E44165" w:rsidRPr="0051646F" w:rsidRDefault="00E44165" w:rsidP="00E44165">
      <w:pPr>
        <w:numPr>
          <w:ilvl w:val="0"/>
          <w:numId w:val="33"/>
        </w:numPr>
        <w:spacing w:before="120" w:after="120"/>
        <w:rPr>
          <w:lang w:eastAsia="en-AU"/>
        </w:rPr>
      </w:pPr>
      <w:r w:rsidRPr="0051646F">
        <w:rPr>
          <w:lang w:eastAsia="en-AU"/>
        </w:rPr>
        <w:t xml:space="preserve">the seal on the main access road from the wheel wash and weighbridge is </w:t>
      </w:r>
      <w:proofErr w:type="gramStart"/>
      <w:r w:rsidRPr="0051646F">
        <w:rPr>
          <w:lang w:eastAsia="en-AU"/>
        </w:rPr>
        <w:t>maintained;</w:t>
      </w:r>
      <w:proofErr w:type="gramEnd"/>
    </w:p>
    <w:p w14:paraId="15005305" w14:textId="77777777" w:rsidR="00E44165" w:rsidRPr="0051646F" w:rsidRDefault="00E44165" w:rsidP="00E44165">
      <w:pPr>
        <w:numPr>
          <w:ilvl w:val="0"/>
          <w:numId w:val="33"/>
        </w:numPr>
        <w:spacing w:before="120" w:after="120"/>
        <w:rPr>
          <w:lang w:eastAsia="en-AU"/>
        </w:rPr>
      </w:pPr>
      <w:r w:rsidRPr="0051646F">
        <w:rPr>
          <w:lang w:eastAsia="en-AU"/>
        </w:rPr>
        <w:t xml:space="preserve">a water cart will remain onsite for use on manoeuvring areas in hot and dry </w:t>
      </w:r>
      <w:proofErr w:type="gramStart"/>
      <w:r w:rsidRPr="0051646F">
        <w:rPr>
          <w:lang w:eastAsia="en-AU"/>
        </w:rPr>
        <w:t>weather;</w:t>
      </w:r>
      <w:proofErr w:type="gramEnd"/>
    </w:p>
    <w:p w14:paraId="487DA202" w14:textId="77777777" w:rsidR="00E44165" w:rsidRPr="0051646F" w:rsidRDefault="00E44165" w:rsidP="00E44165">
      <w:pPr>
        <w:numPr>
          <w:ilvl w:val="0"/>
          <w:numId w:val="33"/>
        </w:numPr>
        <w:spacing w:before="120" w:after="120"/>
        <w:rPr>
          <w:lang w:eastAsia="en-AU"/>
        </w:rPr>
      </w:pPr>
      <w:r w:rsidRPr="0051646F">
        <w:rPr>
          <w:lang w:eastAsia="en-AU"/>
        </w:rPr>
        <w:t xml:space="preserve">operational limit (refer to Section 5 of OEMP) </w:t>
      </w:r>
    </w:p>
    <w:p w14:paraId="16BD139A" w14:textId="77777777" w:rsidR="00E44165" w:rsidRPr="0051646F" w:rsidRDefault="00E44165" w:rsidP="00E44165">
      <w:pPr>
        <w:numPr>
          <w:ilvl w:val="0"/>
          <w:numId w:val="33"/>
        </w:numPr>
        <w:spacing w:before="120" w:after="120"/>
        <w:rPr>
          <w:lang w:eastAsia="en-AU"/>
        </w:rPr>
      </w:pPr>
      <w:r w:rsidRPr="0051646F">
        <w:rPr>
          <w:lang w:eastAsia="en-AU"/>
        </w:rPr>
        <w:t xml:space="preserve">all trucks entering or leaving the site with loads have their loads covered; and </w:t>
      </w:r>
    </w:p>
    <w:p w14:paraId="6EA5AB7F" w14:textId="77777777" w:rsidR="00E44165" w:rsidRPr="0051646F" w:rsidRDefault="00E44165" w:rsidP="00E44165">
      <w:pPr>
        <w:numPr>
          <w:ilvl w:val="0"/>
          <w:numId w:val="33"/>
        </w:numPr>
        <w:spacing w:before="120" w:after="120"/>
        <w:rPr>
          <w:lang w:eastAsia="en-AU"/>
        </w:rPr>
      </w:pPr>
      <w:r w:rsidRPr="0051646F">
        <w:rPr>
          <w:lang w:eastAsia="en-AU"/>
        </w:rPr>
        <w:t>trucks associated with the development do not track dirt onto the public road network.</w:t>
      </w:r>
    </w:p>
    <w:p w14:paraId="64B11BF3" w14:textId="77777777" w:rsidR="00E44165" w:rsidRPr="0051646F" w:rsidRDefault="00E44165" w:rsidP="00E44165">
      <w:pPr>
        <w:pStyle w:val="Heading3"/>
        <w:rPr>
          <w:rFonts w:eastAsiaTheme="minorEastAsia"/>
        </w:rPr>
      </w:pPr>
      <w:bookmarkStart w:id="113" w:name="_Toc45850975"/>
      <w:r w:rsidRPr="0051646F">
        <w:rPr>
          <w:rFonts w:eastAsiaTheme="minorEastAsia"/>
        </w:rPr>
        <w:t>dangerous goods</w:t>
      </w:r>
      <w:bookmarkEnd w:id="113"/>
    </w:p>
    <w:p w14:paraId="798A1A02" w14:textId="77777777" w:rsidR="00E44165" w:rsidRPr="0051646F" w:rsidRDefault="00E44165" w:rsidP="00E44165">
      <w:pPr>
        <w:pStyle w:val="ListBullet"/>
      </w:pPr>
      <w:r w:rsidRPr="0051646F">
        <w:rPr>
          <w:b/>
        </w:rPr>
        <w:t>Condition B62:</w:t>
      </w:r>
      <w:r w:rsidRPr="0051646F">
        <w:t xml:space="preserve"> The Applicant must store all chemicals, fuels and oils used on-site in accordance with:</w:t>
      </w:r>
    </w:p>
    <w:p w14:paraId="4214ABAC" w14:textId="77777777" w:rsidR="00E44165" w:rsidRPr="0051646F" w:rsidRDefault="00E44165" w:rsidP="00E44165">
      <w:pPr>
        <w:tabs>
          <w:tab w:val="left" w:pos="2268"/>
          <w:tab w:val="left" w:pos="4536"/>
          <w:tab w:val="left" w:pos="6804"/>
          <w:tab w:val="right" w:pos="9638"/>
        </w:tabs>
        <w:spacing w:before="120" w:after="120"/>
      </w:pPr>
      <w:r w:rsidRPr="0051646F">
        <w:t>(a) the requirements of all relevant Australian Standards; and</w:t>
      </w:r>
    </w:p>
    <w:p w14:paraId="2E0AC385" w14:textId="77777777" w:rsidR="00E44165" w:rsidRPr="0051646F" w:rsidRDefault="00E44165" w:rsidP="00E44165">
      <w:pPr>
        <w:tabs>
          <w:tab w:val="left" w:pos="2268"/>
          <w:tab w:val="left" w:pos="4536"/>
          <w:tab w:val="left" w:pos="6804"/>
          <w:tab w:val="right" w:pos="9638"/>
        </w:tabs>
        <w:spacing w:before="120" w:after="120"/>
      </w:pPr>
      <w:r w:rsidRPr="0051646F">
        <w:t>(b) the NSW EPA’s Storing and Handling of Liquids: Environmental Protection – Participants Manual if the chemicals are liquid.</w:t>
      </w:r>
    </w:p>
    <w:p w14:paraId="6DFB9D94" w14:textId="77777777" w:rsidR="00E44165" w:rsidRPr="0051646F" w:rsidRDefault="00E44165" w:rsidP="00E44165">
      <w:pPr>
        <w:pStyle w:val="ListBullet"/>
      </w:pPr>
      <w:r w:rsidRPr="0051646F">
        <w:rPr>
          <w:b/>
        </w:rPr>
        <w:t>Condition B63:</w:t>
      </w:r>
      <w:r w:rsidRPr="0051646F">
        <w:t xml:space="preserve"> In the event of an inconsistency between the requirements of B62(a) and B62(b), the most stringent requirement must prevail to the extent of the inconsistency.</w:t>
      </w:r>
    </w:p>
    <w:p w14:paraId="68D935EB" w14:textId="77777777" w:rsidR="00E44165" w:rsidRPr="0051646F" w:rsidRDefault="00E44165" w:rsidP="00E44165">
      <w:pPr>
        <w:pStyle w:val="ListBullet"/>
      </w:pPr>
      <w:r w:rsidRPr="0051646F">
        <w:rPr>
          <w:b/>
        </w:rPr>
        <w:t>Condition B64:</w:t>
      </w:r>
      <w:r w:rsidRPr="0051646F">
        <w:t xml:space="preserve"> The quantities of dangerous goods stored and handled at the site must be below the threshold quantities listed in the Department of Planning’s Hazardous and Offensive Development Application Guidelines – Applying SEPP 33 at all times.</w:t>
      </w:r>
    </w:p>
    <w:p w14:paraId="6FF65BA6" w14:textId="77777777" w:rsidR="00E44165" w:rsidRPr="0051646F" w:rsidRDefault="00E44165" w:rsidP="00E44165">
      <w:pPr>
        <w:pStyle w:val="Heading3"/>
        <w:rPr>
          <w:rFonts w:eastAsiaTheme="minorEastAsia"/>
        </w:rPr>
      </w:pPr>
      <w:bookmarkStart w:id="114" w:name="_Toc45850976"/>
      <w:r w:rsidRPr="0051646F">
        <w:rPr>
          <w:rFonts w:eastAsiaTheme="minorEastAsia"/>
        </w:rPr>
        <w:t>Bunding</w:t>
      </w:r>
      <w:bookmarkEnd w:id="114"/>
    </w:p>
    <w:p w14:paraId="5926E2FE" w14:textId="77777777" w:rsidR="00E44165" w:rsidRPr="0051646F" w:rsidRDefault="00E44165" w:rsidP="00E44165">
      <w:pPr>
        <w:pStyle w:val="ListBullet"/>
      </w:pPr>
      <w:r w:rsidRPr="0051646F">
        <w:rPr>
          <w:b/>
        </w:rPr>
        <w:t>Condition B65:</w:t>
      </w:r>
      <w:r w:rsidRPr="0051646F">
        <w:t xml:space="preserve"> All chemicals, fuels and oils used on-site must be stored in appropriately bunded areas in accordance with the requirements of all relevant Australian Standards, and/or EPA’s Storing and Handling of Liquids: Environmental Protection – Participants Manual (DECC, 2007).</w:t>
      </w:r>
    </w:p>
    <w:p w14:paraId="43DF157F" w14:textId="77777777" w:rsidR="00E44165" w:rsidRPr="0051646F" w:rsidRDefault="00E44165" w:rsidP="00E44165">
      <w:pPr>
        <w:pStyle w:val="Heading2"/>
      </w:pPr>
      <w:bookmarkStart w:id="115" w:name="_Toc43201638"/>
      <w:bookmarkStart w:id="116" w:name="_Toc45850977"/>
      <w:r w:rsidRPr="0051646F">
        <w:t>environmental control plans and maps</w:t>
      </w:r>
      <w:bookmarkEnd w:id="115"/>
      <w:bookmarkEnd w:id="116"/>
    </w:p>
    <w:p w14:paraId="60488034"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rPr>
          <w:lang w:eastAsia="fr-CA"/>
        </w:rPr>
        <w:t xml:space="preserve">The operation of the expanded resource recovery facility is to be carried out in accordance with the Development Layout in Appendix 1 of Development Consent (refer to </w:t>
      </w:r>
      <w:r w:rsidRPr="0051646F">
        <w:rPr>
          <w:b/>
          <w:lang w:eastAsia="fr-CA"/>
        </w:rPr>
        <w:t>Appendix A</w:t>
      </w:r>
      <w:r w:rsidRPr="0051646F">
        <w:rPr>
          <w:lang w:eastAsia="fr-CA"/>
        </w:rPr>
        <w:t xml:space="preserve"> of this OEMP).  The Development Layout comprises the following four figures:</w:t>
      </w:r>
    </w:p>
    <w:p w14:paraId="586B2747" w14:textId="77777777" w:rsidR="00E44165" w:rsidRPr="0051646F" w:rsidRDefault="00E44165" w:rsidP="00E44165">
      <w:pPr>
        <w:pStyle w:val="ListBullet"/>
      </w:pPr>
      <w:r w:rsidRPr="0051646F">
        <w:t>Figure 1: Stage 1 Conceptual Layout</w:t>
      </w:r>
    </w:p>
    <w:p w14:paraId="21CEA736" w14:textId="77777777" w:rsidR="00E44165" w:rsidRPr="0051646F" w:rsidRDefault="00E44165" w:rsidP="00E44165">
      <w:pPr>
        <w:pStyle w:val="ListBullet"/>
      </w:pPr>
      <w:r w:rsidRPr="0051646F">
        <w:lastRenderedPageBreak/>
        <w:t>Figure 2: Stage 2 Conceptual Layout</w:t>
      </w:r>
    </w:p>
    <w:p w14:paraId="0FF182FC" w14:textId="77777777" w:rsidR="00E44165" w:rsidRPr="0051646F" w:rsidRDefault="00E44165" w:rsidP="00E44165">
      <w:pPr>
        <w:pStyle w:val="ListBullet"/>
      </w:pPr>
      <w:r w:rsidRPr="0051646F">
        <w:t>Figures 3 and 4: Weighbridge Office and Amenities</w:t>
      </w:r>
    </w:p>
    <w:p w14:paraId="3F3AB226" w14:textId="77777777" w:rsidR="00E44165" w:rsidRPr="0051646F" w:rsidRDefault="00E44165" w:rsidP="00E44165">
      <w:pPr>
        <w:tabs>
          <w:tab w:val="left" w:pos="2268"/>
          <w:tab w:val="left" w:pos="4536"/>
          <w:tab w:val="left" w:pos="6804"/>
          <w:tab w:val="right" w:pos="9638"/>
        </w:tabs>
        <w:spacing w:before="120" w:after="120"/>
      </w:pPr>
      <w:r w:rsidRPr="0051646F">
        <w:t>Reference must also be made to plans/maps/figures as provided in the following OEMP supporting documentation:</w:t>
      </w:r>
    </w:p>
    <w:p w14:paraId="49D122E9" w14:textId="77777777" w:rsidR="00E44165" w:rsidRPr="0051646F" w:rsidRDefault="00E44165" w:rsidP="00E44165">
      <w:pPr>
        <w:pStyle w:val="ListBullet"/>
      </w:pPr>
      <w:r w:rsidRPr="0051646F">
        <w:t>Waste Management Plan (Condition B3) and Waste Monitoring Program (Condition B5)</w:t>
      </w:r>
    </w:p>
    <w:p w14:paraId="77352CF1" w14:textId="77777777" w:rsidR="00E44165" w:rsidRDefault="00E44165" w:rsidP="00E44165">
      <w:pPr>
        <w:pStyle w:val="ListBullet"/>
      </w:pPr>
      <w:r w:rsidRPr="0051646F">
        <w:t>Discharge Verification and Mitigation Plan (Condition B14)</w:t>
      </w:r>
    </w:p>
    <w:p w14:paraId="4E0A13C2" w14:textId="77777777" w:rsidR="00E44165" w:rsidRDefault="00E44165" w:rsidP="00E44165">
      <w:pPr>
        <w:pStyle w:val="ListBullet"/>
      </w:pPr>
      <w:r>
        <w:t>Groundwater Management Plan (Condition B20)</w:t>
      </w:r>
    </w:p>
    <w:p w14:paraId="73A4DD34" w14:textId="77777777" w:rsidR="00E44165" w:rsidRDefault="00E44165" w:rsidP="00E44165">
      <w:pPr>
        <w:pStyle w:val="ListBullet"/>
      </w:pPr>
      <w:r>
        <w:t>Erosion and Sediment Control Plan (Condition B22)</w:t>
      </w:r>
    </w:p>
    <w:p w14:paraId="16C70B08" w14:textId="77777777" w:rsidR="00E44165" w:rsidRPr="0051646F" w:rsidRDefault="00E44165" w:rsidP="00E44165">
      <w:pPr>
        <w:pStyle w:val="ListBullet"/>
      </w:pPr>
      <w:r>
        <w:t xml:space="preserve">Acid </w:t>
      </w:r>
      <w:proofErr w:type="spellStart"/>
      <w:r>
        <w:t>Sulfate</w:t>
      </w:r>
      <w:proofErr w:type="spellEnd"/>
      <w:r>
        <w:t xml:space="preserve"> Soil Management Plan (Condition 25)</w:t>
      </w:r>
    </w:p>
    <w:p w14:paraId="6CFEDE30" w14:textId="77777777" w:rsidR="00E44165" w:rsidRDefault="00E44165" w:rsidP="00E44165">
      <w:pPr>
        <w:pStyle w:val="ListBullet"/>
      </w:pPr>
      <w:r w:rsidRPr="0051646F">
        <w:t>Flood Emergency Response Plan (Condition B26)</w:t>
      </w:r>
    </w:p>
    <w:p w14:paraId="089EBEB1" w14:textId="77777777" w:rsidR="00E44165" w:rsidRPr="0051646F" w:rsidRDefault="00E44165" w:rsidP="00E44165">
      <w:pPr>
        <w:pStyle w:val="ListBullet"/>
      </w:pPr>
      <w:r>
        <w:t>Traffic Management Plan (Condition B34)</w:t>
      </w:r>
    </w:p>
    <w:p w14:paraId="4D064B77" w14:textId="77777777" w:rsidR="00E44165" w:rsidRPr="0051646F" w:rsidRDefault="00E44165" w:rsidP="00E44165">
      <w:pPr>
        <w:pStyle w:val="ListBullet"/>
      </w:pPr>
      <w:r w:rsidRPr="0051646F">
        <w:t>Air Quality Management Plan (Condition B39)</w:t>
      </w:r>
    </w:p>
    <w:p w14:paraId="0589F2CB" w14:textId="77777777" w:rsidR="00E44165" w:rsidRPr="0051646F" w:rsidRDefault="00E44165" w:rsidP="00E44165">
      <w:pPr>
        <w:pStyle w:val="ListBullet"/>
      </w:pPr>
      <w:r w:rsidRPr="0051646F">
        <w:t>Noise Management Plan (Condition B47)</w:t>
      </w:r>
    </w:p>
    <w:p w14:paraId="18341211" w14:textId="77777777" w:rsidR="00E44165" w:rsidRPr="0051646F" w:rsidRDefault="00E44165" w:rsidP="00E44165">
      <w:pPr>
        <w:pStyle w:val="ListBullet"/>
      </w:pPr>
      <w:r w:rsidRPr="0051646F">
        <w:t>Emergency Management Plan (Fire) (Condition B55)</w:t>
      </w:r>
    </w:p>
    <w:p w14:paraId="20A5D21F" w14:textId="77777777" w:rsidR="00E44165" w:rsidRPr="0051646F" w:rsidRDefault="00E44165" w:rsidP="00E44165">
      <w:pPr>
        <w:pStyle w:val="ListBullet"/>
      </w:pPr>
      <w:r w:rsidRPr="0051646F">
        <w:t>Landscape Management Plan (Condition B57)</w:t>
      </w:r>
    </w:p>
    <w:p w14:paraId="147AAEBB" w14:textId="77777777" w:rsidR="00E44165" w:rsidRPr="0051646F" w:rsidRDefault="00E44165" w:rsidP="00E44165">
      <w:pPr>
        <w:pStyle w:val="ListBullet"/>
      </w:pPr>
      <w:r w:rsidRPr="0051646F">
        <w:t>Surface Water Management System (Condition B16)</w:t>
      </w:r>
    </w:p>
    <w:p w14:paraId="418DE9A4" w14:textId="77777777" w:rsidR="00E44165" w:rsidRDefault="00E44165" w:rsidP="00E44165">
      <w:pPr>
        <w:pStyle w:val="ListBullet"/>
      </w:pPr>
      <w:r w:rsidRPr="0051646F">
        <w:t>Pollution Incident Response Management Plan (Environment Protection Licence requirement)</w:t>
      </w:r>
    </w:p>
    <w:p w14:paraId="7C490AC5" w14:textId="77777777" w:rsidR="00E44165" w:rsidRPr="0051646F" w:rsidRDefault="00E44165" w:rsidP="00E44165">
      <w:pPr>
        <w:pStyle w:val="ListBullet"/>
      </w:pPr>
      <w:r>
        <w:t>Long Term Environmental Management Plan (in relation to management of site contamination)</w:t>
      </w:r>
    </w:p>
    <w:p w14:paraId="192F31BD" w14:textId="77777777" w:rsidR="00E44165" w:rsidRPr="0051646F" w:rsidRDefault="00E44165" w:rsidP="00E44165">
      <w:pPr>
        <w:pStyle w:val="Heading2"/>
      </w:pPr>
      <w:bookmarkStart w:id="117" w:name="_Toc43201639"/>
      <w:bookmarkStart w:id="118" w:name="_Toc45850978"/>
      <w:r w:rsidRPr="0051646F">
        <w:t>environmental management documents</w:t>
      </w:r>
      <w:bookmarkEnd w:id="117"/>
      <w:bookmarkEnd w:id="118"/>
    </w:p>
    <w:p w14:paraId="4293D10A"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rPr>
          <w:lang w:eastAsia="fr-CA"/>
        </w:rPr>
        <w:t>The following documents, records, information etc. support this OEMP.  Environmental management documents will be maintained as per the requirements of Section 11 of this OEMP.</w:t>
      </w:r>
    </w:p>
    <w:p w14:paraId="3BC73B02" w14:textId="77777777" w:rsidR="00E44165" w:rsidRPr="0051646F" w:rsidRDefault="00E44165" w:rsidP="00E44165">
      <w:pPr>
        <w:pStyle w:val="ListBullet"/>
      </w:pPr>
      <w:r w:rsidRPr="0051646F">
        <w:t>Complaints Register</w:t>
      </w:r>
    </w:p>
    <w:p w14:paraId="652F956A" w14:textId="77777777" w:rsidR="00E44165" w:rsidRPr="0051646F" w:rsidRDefault="00E44165" w:rsidP="00E44165">
      <w:pPr>
        <w:pStyle w:val="ListBullet"/>
      </w:pPr>
      <w:r w:rsidRPr="0051646F">
        <w:t>Incident Register</w:t>
      </w:r>
    </w:p>
    <w:p w14:paraId="6D83ED9B" w14:textId="77777777" w:rsidR="00E44165" w:rsidRPr="0051646F" w:rsidRDefault="00E44165" w:rsidP="00E44165">
      <w:pPr>
        <w:pStyle w:val="ListBullet"/>
      </w:pPr>
      <w:r w:rsidRPr="0051646F">
        <w:t>Non-Compliance Register</w:t>
      </w:r>
    </w:p>
    <w:p w14:paraId="793F34F0" w14:textId="77777777" w:rsidR="00E44165" w:rsidRPr="0051646F" w:rsidRDefault="00E44165" w:rsidP="00E44165">
      <w:pPr>
        <w:pStyle w:val="ListBullet"/>
      </w:pPr>
      <w:r w:rsidRPr="0051646F">
        <w:t>Actions Register</w:t>
      </w:r>
    </w:p>
    <w:p w14:paraId="08DECF1B" w14:textId="77777777" w:rsidR="00E44165" w:rsidRPr="0051646F" w:rsidRDefault="00E44165" w:rsidP="00E44165">
      <w:pPr>
        <w:pStyle w:val="ListBullet"/>
      </w:pPr>
      <w:r w:rsidRPr="0051646F">
        <w:t>Training Records (environmental induction)</w:t>
      </w:r>
    </w:p>
    <w:p w14:paraId="66BBF248" w14:textId="77777777" w:rsidR="00E44165" w:rsidRPr="0051646F" w:rsidRDefault="00E44165" w:rsidP="00E44165">
      <w:pPr>
        <w:pStyle w:val="ListBullet"/>
      </w:pPr>
      <w:r w:rsidRPr="0051646F">
        <w:t>Training Records (as specified by the Emergency Management Plan – Fire)</w:t>
      </w:r>
    </w:p>
    <w:p w14:paraId="534AAC31" w14:textId="77777777" w:rsidR="00E44165" w:rsidRPr="0051646F" w:rsidRDefault="00E44165" w:rsidP="00E44165">
      <w:pPr>
        <w:pStyle w:val="ListBullet"/>
      </w:pPr>
      <w:r w:rsidRPr="0051646F">
        <w:t>Training Records (operators trained in firefighting techniques)</w:t>
      </w:r>
    </w:p>
    <w:p w14:paraId="72BCAD30" w14:textId="77777777" w:rsidR="00E44165" w:rsidRPr="0051646F" w:rsidRDefault="00E44165" w:rsidP="00E44165">
      <w:pPr>
        <w:pStyle w:val="ListBullet"/>
      </w:pPr>
      <w:r w:rsidRPr="0051646F">
        <w:t>Training Records (environmental incident training)</w:t>
      </w:r>
    </w:p>
    <w:p w14:paraId="4B4CFF07" w14:textId="77777777" w:rsidR="00E44165" w:rsidRPr="0051646F" w:rsidRDefault="00E44165" w:rsidP="00E44165">
      <w:pPr>
        <w:pStyle w:val="ListBullet"/>
      </w:pPr>
      <w:r w:rsidRPr="0051646F">
        <w:t>Training Records (Pasteurisation Procedure)</w:t>
      </w:r>
    </w:p>
    <w:p w14:paraId="63E07B4B" w14:textId="77777777" w:rsidR="00E44165" w:rsidRPr="0051646F" w:rsidRDefault="00E44165" w:rsidP="00E44165">
      <w:pPr>
        <w:pStyle w:val="ListBullet"/>
      </w:pPr>
      <w:r w:rsidRPr="0051646F">
        <w:t>Records of Inspections, Calibrations, Monitoring and Reporting as specified by OEMP and supporting management plans and programs.</w:t>
      </w:r>
    </w:p>
    <w:p w14:paraId="35E6DE96" w14:textId="77777777" w:rsidR="00E44165" w:rsidRPr="0051646F" w:rsidRDefault="00E44165" w:rsidP="00E44165">
      <w:pPr>
        <w:pStyle w:val="ListBullet"/>
      </w:pPr>
      <w:r w:rsidRPr="0051646F">
        <w:lastRenderedPageBreak/>
        <w:t>Internal Audits</w:t>
      </w:r>
    </w:p>
    <w:p w14:paraId="74F6015F" w14:textId="77777777" w:rsidR="00E44165" w:rsidRPr="0051646F" w:rsidRDefault="00E44165" w:rsidP="00E44165">
      <w:pPr>
        <w:pStyle w:val="ListBullet"/>
      </w:pPr>
      <w:r w:rsidRPr="0051646F">
        <w:t>Plant and Equipment Maintenance Schedules</w:t>
      </w:r>
    </w:p>
    <w:p w14:paraId="1C9F9466" w14:textId="77777777" w:rsidR="00E44165" w:rsidRPr="0051646F" w:rsidRDefault="00E44165" w:rsidP="00E44165">
      <w:pPr>
        <w:pStyle w:val="ListBullet"/>
      </w:pPr>
      <w:r w:rsidRPr="0051646F">
        <w:t>Plant and Equipment Maintenance Records</w:t>
      </w:r>
    </w:p>
    <w:p w14:paraId="310CBC56" w14:textId="77777777" w:rsidR="00E44165" w:rsidRPr="0051646F" w:rsidRDefault="00E44165" w:rsidP="00E44165">
      <w:pPr>
        <w:pStyle w:val="ListBullet"/>
      </w:pPr>
      <w:r w:rsidRPr="0051646F">
        <w:t xml:space="preserve">Operator Daily Pre-Start Checklist / </w:t>
      </w:r>
      <w:proofErr w:type="gramStart"/>
      <w:r w:rsidRPr="0051646F">
        <w:t>Log Book</w:t>
      </w:r>
      <w:proofErr w:type="gramEnd"/>
    </w:p>
    <w:p w14:paraId="50A1FA52" w14:textId="77777777" w:rsidR="00E44165" w:rsidRPr="0051646F" w:rsidRDefault="00E44165" w:rsidP="00E44165">
      <w:pPr>
        <w:pStyle w:val="ListBullet"/>
      </w:pPr>
      <w:r w:rsidRPr="0051646F">
        <w:t>Fire Extinguisher Register</w:t>
      </w:r>
    </w:p>
    <w:p w14:paraId="710CF5C6" w14:textId="77777777" w:rsidR="00E44165" w:rsidRPr="0051646F" w:rsidRDefault="00E44165" w:rsidP="00E44165">
      <w:pPr>
        <w:pStyle w:val="ListBullet"/>
      </w:pPr>
      <w:r w:rsidRPr="0051646F">
        <w:t>Servicing Records for Fire Extinguishers</w:t>
      </w:r>
    </w:p>
    <w:p w14:paraId="193DB2E7" w14:textId="77777777" w:rsidR="00E44165" w:rsidRPr="0051646F" w:rsidRDefault="00E44165" w:rsidP="00E44165">
      <w:pPr>
        <w:pStyle w:val="ListBullet"/>
      </w:pPr>
      <w:r w:rsidRPr="0051646F">
        <w:t>Site Diary or Daily Work Record</w:t>
      </w:r>
    </w:p>
    <w:p w14:paraId="6F051910" w14:textId="77777777" w:rsidR="00E44165" w:rsidRPr="0051646F" w:rsidRDefault="00E44165" w:rsidP="00E44165">
      <w:pPr>
        <w:pStyle w:val="ListBullet"/>
      </w:pPr>
      <w:r w:rsidRPr="0051646F">
        <w:t>Environmental Checklists and Inspection Records (</w:t>
      </w:r>
      <w:proofErr w:type="gramStart"/>
      <w:r w:rsidRPr="0051646F">
        <w:t>e.g.</w:t>
      </w:r>
      <w:proofErr w:type="gramEnd"/>
      <w:r w:rsidRPr="0051646F">
        <w:t xml:space="preserve"> daily, weekly)</w:t>
      </w:r>
    </w:p>
    <w:p w14:paraId="319F7027" w14:textId="77777777" w:rsidR="00E44165" w:rsidRPr="0051646F" w:rsidRDefault="00E44165" w:rsidP="00E44165">
      <w:pPr>
        <w:pStyle w:val="ListBullet"/>
      </w:pPr>
      <w:r w:rsidRPr="0051646F">
        <w:t>Pre-Wet Weather (10mm or more forecasted) Inspection Records (erosion and sediment control)</w:t>
      </w:r>
    </w:p>
    <w:p w14:paraId="4C9E4D07" w14:textId="77777777" w:rsidR="00E44165" w:rsidRPr="0051646F" w:rsidRDefault="00E44165" w:rsidP="00E44165">
      <w:pPr>
        <w:pStyle w:val="ListBullet"/>
      </w:pPr>
      <w:r w:rsidRPr="0051646F">
        <w:t>Post-Wet Weather (10mm or more actual) Inspection Records (erosion and sediment control)</w:t>
      </w:r>
    </w:p>
    <w:p w14:paraId="6FFDDC9B" w14:textId="77777777" w:rsidR="00E44165" w:rsidRPr="0051646F" w:rsidRDefault="00E44165" w:rsidP="00E44165">
      <w:pPr>
        <w:pStyle w:val="ListBullet"/>
      </w:pPr>
      <w:r w:rsidRPr="0051646F">
        <w:t>Monthly Inspection Record (environment and sediment control)</w:t>
      </w:r>
    </w:p>
    <w:p w14:paraId="7905290E" w14:textId="77777777" w:rsidR="00E44165" w:rsidRPr="0051646F" w:rsidRDefault="00E44165" w:rsidP="00E44165">
      <w:pPr>
        <w:pStyle w:val="ListBullet"/>
      </w:pPr>
      <w:r w:rsidRPr="0051646F">
        <w:t>Monthly Site Inspection (Pest, Vermin and Noxious Weeds Management)</w:t>
      </w:r>
    </w:p>
    <w:p w14:paraId="5604FCF0" w14:textId="77777777" w:rsidR="00E44165" w:rsidRPr="0051646F" w:rsidRDefault="00E44165" w:rsidP="00E44165">
      <w:pPr>
        <w:pStyle w:val="ListBullet"/>
      </w:pPr>
      <w:r w:rsidRPr="0051646F">
        <w:t>Records of pest and vermin control treatments</w:t>
      </w:r>
    </w:p>
    <w:p w14:paraId="186870F6" w14:textId="77777777" w:rsidR="00E44165" w:rsidRPr="0051646F" w:rsidRDefault="00E44165" w:rsidP="00E44165">
      <w:pPr>
        <w:pStyle w:val="ListBullet"/>
      </w:pPr>
      <w:r w:rsidRPr="0051646F">
        <w:t>Record of noxious weeds control treatments</w:t>
      </w:r>
    </w:p>
    <w:p w14:paraId="79C244D0" w14:textId="77777777" w:rsidR="00E44165" w:rsidRPr="0051646F" w:rsidRDefault="00E44165" w:rsidP="00E44165">
      <w:pPr>
        <w:pStyle w:val="ListBullet"/>
      </w:pPr>
      <w:r w:rsidRPr="0051646F">
        <w:t>Leachate re-use records (including area of use)</w:t>
      </w:r>
    </w:p>
    <w:p w14:paraId="2CD6C94A" w14:textId="77777777" w:rsidR="00E44165" w:rsidRPr="0051646F" w:rsidRDefault="00E44165" w:rsidP="00E44165">
      <w:pPr>
        <w:pStyle w:val="ListBullet"/>
      </w:pPr>
      <w:r w:rsidRPr="0051646F">
        <w:t>Landscape maintenance records (including details of native plant species utilised)</w:t>
      </w:r>
    </w:p>
    <w:p w14:paraId="46F4DABF" w14:textId="77777777" w:rsidR="00E44165" w:rsidRPr="0051646F" w:rsidRDefault="00E44165" w:rsidP="00E44165">
      <w:pPr>
        <w:pStyle w:val="ListBullet"/>
      </w:pPr>
      <w:r w:rsidRPr="0051646F">
        <w:t>Water Volumes Records</w:t>
      </w:r>
    </w:p>
    <w:p w14:paraId="3A78BA70" w14:textId="77777777" w:rsidR="00E44165" w:rsidRPr="0051646F" w:rsidRDefault="00E44165" w:rsidP="00E44165">
      <w:pPr>
        <w:pStyle w:val="ListBullet"/>
      </w:pPr>
      <w:r w:rsidRPr="0051646F">
        <w:t>Waste Classification Reports</w:t>
      </w:r>
    </w:p>
    <w:p w14:paraId="4495277D" w14:textId="77777777" w:rsidR="00E44165" w:rsidRPr="0051646F" w:rsidRDefault="00E44165" w:rsidP="00E44165">
      <w:pPr>
        <w:pStyle w:val="ListBullet"/>
      </w:pPr>
      <w:r w:rsidRPr="0051646F">
        <w:t>Waste Receival Records</w:t>
      </w:r>
    </w:p>
    <w:p w14:paraId="2918C738" w14:textId="77777777" w:rsidR="00E44165" w:rsidRPr="0051646F" w:rsidRDefault="00E44165" w:rsidP="00E44165">
      <w:pPr>
        <w:pStyle w:val="ListBullet"/>
      </w:pPr>
      <w:r w:rsidRPr="0051646F">
        <w:t>Waste Processing Records</w:t>
      </w:r>
    </w:p>
    <w:p w14:paraId="369F7CE5" w14:textId="77777777" w:rsidR="00E44165" w:rsidRPr="0051646F" w:rsidRDefault="00E44165" w:rsidP="00E44165">
      <w:pPr>
        <w:pStyle w:val="ListBullet"/>
      </w:pPr>
      <w:r w:rsidRPr="0051646F">
        <w:t>Waste Storage Records</w:t>
      </w:r>
    </w:p>
    <w:p w14:paraId="1F8736F5" w14:textId="77777777" w:rsidR="00E44165" w:rsidRPr="0051646F" w:rsidRDefault="00E44165" w:rsidP="00E44165">
      <w:pPr>
        <w:pStyle w:val="ListBullet"/>
      </w:pPr>
      <w:r w:rsidRPr="0051646F">
        <w:t xml:space="preserve">Source of waste information and details of heavy vehicles associated with its delivery to </w:t>
      </w:r>
      <w:proofErr w:type="gramStart"/>
      <w:r w:rsidRPr="0051646F">
        <w:t>facility</w:t>
      </w:r>
      <w:proofErr w:type="gramEnd"/>
    </w:p>
    <w:p w14:paraId="21541FB6" w14:textId="77777777" w:rsidR="00E44165" w:rsidRPr="0051646F" w:rsidRDefault="00E44165" w:rsidP="00E44165">
      <w:pPr>
        <w:pStyle w:val="ListBullet"/>
      </w:pPr>
      <w:r w:rsidRPr="0051646F">
        <w:t xml:space="preserve">Provision of material use guidance (and associated limitations) to buyers of products from </w:t>
      </w:r>
      <w:proofErr w:type="gramStart"/>
      <w:r w:rsidRPr="0051646F">
        <w:t>Concrush</w:t>
      </w:r>
      <w:proofErr w:type="gramEnd"/>
    </w:p>
    <w:p w14:paraId="33514044" w14:textId="77777777" w:rsidR="00E44165" w:rsidRPr="0051646F" w:rsidRDefault="00E44165" w:rsidP="00E44165">
      <w:pPr>
        <w:pStyle w:val="ListBullet"/>
      </w:pPr>
      <w:r w:rsidRPr="0051646F">
        <w:t>Dangerous Goods Register (including quantities/volumes stored) and Storage Compliance Assessments</w:t>
      </w:r>
    </w:p>
    <w:p w14:paraId="4F1B3E8E" w14:textId="77777777" w:rsidR="00E44165" w:rsidRPr="0051646F" w:rsidRDefault="00E44165" w:rsidP="00E44165">
      <w:pPr>
        <w:pStyle w:val="ListBullet"/>
      </w:pPr>
      <w:r w:rsidRPr="0051646F">
        <w:t>Chemicals, Fuels and Oils Register (including quantities/volumes stored) and Storage Compliance Assessments.</w:t>
      </w:r>
    </w:p>
    <w:p w14:paraId="633B9CDC" w14:textId="77777777" w:rsidR="00E44165" w:rsidRPr="0051646F" w:rsidRDefault="00E44165" w:rsidP="00E44165">
      <w:pPr>
        <w:pStyle w:val="ListBullet"/>
      </w:pPr>
      <w:r w:rsidRPr="0051646F">
        <w:t>Lighting compliance assessment (</w:t>
      </w:r>
      <w:proofErr w:type="gramStart"/>
      <w:r w:rsidRPr="0051646F">
        <w:t>night time</w:t>
      </w:r>
      <w:proofErr w:type="gramEnd"/>
      <w:r w:rsidRPr="0051646F">
        <w:t xml:space="preserve"> assessment).</w:t>
      </w:r>
    </w:p>
    <w:p w14:paraId="00FD8482" w14:textId="77777777" w:rsidR="00E44165" w:rsidRPr="0051646F" w:rsidRDefault="00E44165" w:rsidP="00E44165">
      <w:pPr>
        <w:pStyle w:val="ListBullet"/>
      </w:pPr>
      <w:r w:rsidRPr="0051646F">
        <w:t>Development Consent Annual Review</w:t>
      </w:r>
    </w:p>
    <w:p w14:paraId="18D127E0" w14:textId="77777777" w:rsidR="00E44165" w:rsidRPr="0051646F" w:rsidRDefault="00E44165" w:rsidP="00E44165">
      <w:pPr>
        <w:pStyle w:val="ListBullet"/>
      </w:pPr>
      <w:r w:rsidRPr="0051646F">
        <w:t>Development Consent Independent Environmental Audit</w:t>
      </w:r>
    </w:p>
    <w:p w14:paraId="2AF37C24" w14:textId="77777777" w:rsidR="00E44165" w:rsidRPr="0051646F" w:rsidRDefault="00E44165" w:rsidP="00E44165">
      <w:pPr>
        <w:pStyle w:val="ListBullet"/>
      </w:pPr>
      <w:r w:rsidRPr="0051646F">
        <w:t>EPL Annual Returns</w:t>
      </w:r>
    </w:p>
    <w:p w14:paraId="59EE4628" w14:textId="77777777" w:rsidR="00E44165" w:rsidRPr="0051646F" w:rsidRDefault="00E44165" w:rsidP="00E44165">
      <w:pPr>
        <w:pStyle w:val="ListBullet"/>
      </w:pPr>
      <w:r w:rsidRPr="0051646F">
        <w:t>EPA and DPIE notifications regarding environmental incidents and non-compliances</w:t>
      </w:r>
    </w:p>
    <w:p w14:paraId="25066342" w14:textId="77777777" w:rsidR="00E44165" w:rsidRPr="0051646F" w:rsidRDefault="00E44165" w:rsidP="00E44165">
      <w:pPr>
        <w:pStyle w:val="ListBullet"/>
      </w:pPr>
      <w:r w:rsidRPr="0051646F">
        <w:t>Formal correspondence with DPIE, EPA and other regulatory agencies</w:t>
      </w:r>
    </w:p>
    <w:p w14:paraId="011A9A5F" w14:textId="77777777" w:rsidR="00E44165" w:rsidRPr="0051646F" w:rsidRDefault="00E44165" w:rsidP="00E44165">
      <w:pPr>
        <w:pStyle w:val="ListBullet"/>
      </w:pPr>
      <w:r w:rsidRPr="0051646F">
        <w:lastRenderedPageBreak/>
        <w:t>Directives from NSW Police Force or other regulatory agencies</w:t>
      </w:r>
    </w:p>
    <w:p w14:paraId="74A0D53F" w14:textId="77777777" w:rsidR="00E44165" w:rsidRPr="0051646F" w:rsidRDefault="00E44165" w:rsidP="00E44165">
      <w:pPr>
        <w:pStyle w:val="ListBullet"/>
      </w:pPr>
      <w:r w:rsidRPr="0051646F">
        <w:t>Works as Executed Drawings and details of designers (qualifications and experience)</w:t>
      </w:r>
    </w:p>
    <w:p w14:paraId="5921CE91" w14:textId="77777777" w:rsidR="00E44165" w:rsidRPr="0051646F" w:rsidRDefault="00E44165" w:rsidP="00E44165">
      <w:pPr>
        <w:pStyle w:val="ListBullet"/>
      </w:pPr>
      <w:r w:rsidRPr="0051646F">
        <w:t>Development Consent</w:t>
      </w:r>
    </w:p>
    <w:p w14:paraId="00FE7FA6" w14:textId="77777777" w:rsidR="00E44165" w:rsidRPr="0051646F" w:rsidRDefault="00E44165" w:rsidP="00E44165">
      <w:pPr>
        <w:pStyle w:val="ListBullet"/>
      </w:pPr>
      <w:r w:rsidRPr="0051646F">
        <w:t>Environment Protection Licence and Pollution Incident Response Management Plan</w:t>
      </w:r>
    </w:p>
    <w:p w14:paraId="3E73B728" w14:textId="77777777" w:rsidR="00E44165" w:rsidRPr="0051646F" w:rsidRDefault="00E44165" w:rsidP="00E44165">
      <w:pPr>
        <w:pStyle w:val="ListBullet"/>
      </w:pPr>
      <w:r w:rsidRPr="0051646F">
        <w:t>EPA issues Exemptions and Orders</w:t>
      </w:r>
    </w:p>
    <w:p w14:paraId="784647AE" w14:textId="77777777" w:rsidR="00E44165" w:rsidRPr="0051646F" w:rsidRDefault="00E44165" w:rsidP="00E44165">
      <w:pPr>
        <w:pStyle w:val="ListBullet"/>
      </w:pPr>
      <w:r w:rsidRPr="0051646F">
        <w:t>Environmental Risk Assessments</w:t>
      </w:r>
    </w:p>
    <w:p w14:paraId="3B38D4D3" w14:textId="77777777" w:rsidR="00E44165" w:rsidRPr="0051646F" w:rsidRDefault="00E44165" w:rsidP="00E44165">
      <w:pPr>
        <w:pStyle w:val="ListBullet"/>
      </w:pPr>
      <w:r w:rsidRPr="0051646F">
        <w:t>Concrush Procedures</w:t>
      </w:r>
    </w:p>
    <w:p w14:paraId="0E496AD0" w14:textId="77777777" w:rsidR="00E44165" w:rsidRPr="0051646F" w:rsidRDefault="00E44165" w:rsidP="00E44165">
      <w:pPr>
        <w:pStyle w:val="Heading2"/>
      </w:pPr>
      <w:bookmarkStart w:id="119" w:name="_Toc43201640"/>
      <w:bookmarkStart w:id="120" w:name="_Toc45850979"/>
      <w:r w:rsidRPr="0051646F">
        <w:t>Compliance monitoring and reporting</w:t>
      </w:r>
      <w:bookmarkEnd w:id="119"/>
      <w:bookmarkEnd w:id="120"/>
    </w:p>
    <w:p w14:paraId="31935DF8" w14:textId="77777777" w:rsidR="00E44165" w:rsidRPr="0051646F" w:rsidRDefault="00E44165" w:rsidP="00E44165">
      <w:pPr>
        <w:pStyle w:val="Heading3"/>
        <w:rPr>
          <w:lang w:eastAsia="fr-CA"/>
        </w:rPr>
      </w:pPr>
      <w:bookmarkStart w:id="121" w:name="_Toc45850980"/>
      <w:r w:rsidRPr="0051646F">
        <w:rPr>
          <w:lang w:eastAsia="fr-CA"/>
        </w:rPr>
        <w:t>development consent requirements</w:t>
      </w:r>
      <w:bookmarkEnd w:id="121"/>
    </w:p>
    <w:p w14:paraId="7D88B39B" w14:textId="77777777" w:rsidR="00E44165" w:rsidRPr="0051646F" w:rsidRDefault="00E44165" w:rsidP="00E44165">
      <w:pPr>
        <w:tabs>
          <w:tab w:val="left" w:pos="2268"/>
          <w:tab w:val="left" w:pos="4536"/>
          <w:tab w:val="left" w:pos="6804"/>
          <w:tab w:val="right" w:pos="9638"/>
        </w:tabs>
        <w:spacing w:before="120" w:after="120"/>
      </w:pPr>
      <w:r w:rsidRPr="0051646F">
        <w:t xml:space="preserve">Concrush will undertake, </w:t>
      </w:r>
      <w:proofErr w:type="gramStart"/>
      <w:r w:rsidRPr="0051646F">
        <w:t>document</w:t>
      </w:r>
      <w:proofErr w:type="gramEnd"/>
      <w:r w:rsidRPr="0051646F">
        <w:t xml:space="preserve"> and maintain records of Annual Reviews of the environmental performance of the development in accordance with Condition C14 and C15.</w:t>
      </w:r>
    </w:p>
    <w:p w14:paraId="005F2A36" w14:textId="77777777" w:rsidR="00E44165" w:rsidRPr="0051646F" w:rsidRDefault="00E44165" w:rsidP="00E44165">
      <w:pPr>
        <w:tabs>
          <w:tab w:val="left" w:pos="2268"/>
          <w:tab w:val="left" w:pos="4536"/>
          <w:tab w:val="left" w:pos="6804"/>
          <w:tab w:val="right" w:pos="9638"/>
        </w:tabs>
        <w:spacing w:before="120" w:after="120"/>
      </w:pPr>
      <w:r w:rsidRPr="0051646F">
        <w:rPr>
          <w:b/>
        </w:rPr>
        <w:t>Condition C14 –</w:t>
      </w:r>
      <w:r w:rsidRPr="0051646F">
        <w:t xml:space="preserve"> Within three months after the first year of commencement of operations, and in the same month each subsequent year (or such other timing as may be agreed by the Planning Secretary), the Applicant must submit a report to the Planning Secretary reviewing the environmental performance of the development to the satisfaction of the Planning Secretary. The review must:</w:t>
      </w:r>
    </w:p>
    <w:p w14:paraId="5DE3187B" w14:textId="77777777" w:rsidR="00E44165" w:rsidRPr="0051646F" w:rsidRDefault="00E44165" w:rsidP="00E44165">
      <w:pPr>
        <w:numPr>
          <w:ilvl w:val="0"/>
          <w:numId w:val="34"/>
        </w:numPr>
        <w:tabs>
          <w:tab w:val="left" w:pos="2268"/>
          <w:tab w:val="left" w:pos="4536"/>
          <w:tab w:val="left" w:pos="6804"/>
          <w:tab w:val="right" w:pos="9638"/>
        </w:tabs>
        <w:spacing w:before="120" w:after="120"/>
      </w:pPr>
      <w:r w:rsidRPr="0051646F">
        <w:t xml:space="preserve">describe the development that was carried out in the previous year, and the development that is proposed to be carried out in the current </w:t>
      </w:r>
      <w:proofErr w:type="gramStart"/>
      <w:r w:rsidRPr="0051646F">
        <w:t>year;</w:t>
      </w:r>
      <w:proofErr w:type="gramEnd"/>
    </w:p>
    <w:p w14:paraId="6C2F0FBB" w14:textId="77777777" w:rsidR="00E44165" w:rsidRPr="0051646F" w:rsidRDefault="00E44165" w:rsidP="00E44165">
      <w:pPr>
        <w:numPr>
          <w:ilvl w:val="0"/>
          <w:numId w:val="34"/>
        </w:numPr>
        <w:tabs>
          <w:tab w:val="left" w:pos="2268"/>
          <w:tab w:val="left" w:pos="4536"/>
          <w:tab w:val="left" w:pos="6804"/>
          <w:tab w:val="right" w:pos="9638"/>
        </w:tabs>
        <w:spacing w:before="120" w:after="120"/>
      </w:pPr>
      <w:r w:rsidRPr="0051646F">
        <w:t>include a comprehensive review of the monitoring results and complaints records from the previous year, including a comparison of these against the:</w:t>
      </w:r>
    </w:p>
    <w:p w14:paraId="647B7A7C" w14:textId="77777777" w:rsidR="00E44165" w:rsidRPr="0051646F" w:rsidRDefault="00E44165" w:rsidP="00E44165">
      <w:pPr>
        <w:numPr>
          <w:ilvl w:val="0"/>
          <w:numId w:val="35"/>
        </w:numPr>
        <w:tabs>
          <w:tab w:val="left" w:pos="2268"/>
          <w:tab w:val="left" w:pos="4536"/>
          <w:tab w:val="left" w:pos="6804"/>
          <w:tab w:val="right" w:pos="9638"/>
        </w:tabs>
        <w:spacing w:before="120" w:after="120"/>
      </w:pPr>
      <w:r w:rsidRPr="0051646F">
        <w:t>relevant statutory requirements, limits or performance measures/</w:t>
      </w:r>
      <w:proofErr w:type="gramStart"/>
      <w:r w:rsidRPr="0051646F">
        <w:t>criteria;</w:t>
      </w:r>
      <w:proofErr w:type="gramEnd"/>
    </w:p>
    <w:p w14:paraId="7016C322" w14:textId="77777777" w:rsidR="00E44165" w:rsidRPr="0051646F" w:rsidRDefault="00E44165" w:rsidP="00E44165">
      <w:pPr>
        <w:numPr>
          <w:ilvl w:val="0"/>
          <w:numId w:val="35"/>
        </w:numPr>
        <w:tabs>
          <w:tab w:val="left" w:pos="2268"/>
          <w:tab w:val="left" w:pos="4536"/>
          <w:tab w:val="left" w:pos="6804"/>
          <w:tab w:val="right" w:pos="9638"/>
        </w:tabs>
        <w:spacing w:before="120" w:after="120"/>
      </w:pPr>
      <w:r w:rsidRPr="0051646F">
        <w:t xml:space="preserve">requirements of any plan or program required under this </w:t>
      </w:r>
      <w:proofErr w:type="gramStart"/>
      <w:r w:rsidRPr="0051646F">
        <w:t>consent;</w:t>
      </w:r>
      <w:proofErr w:type="gramEnd"/>
    </w:p>
    <w:p w14:paraId="3448D242" w14:textId="77777777" w:rsidR="00E44165" w:rsidRPr="0051646F" w:rsidRDefault="00E44165" w:rsidP="00E44165">
      <w:pPr>
        <w:numPr>
          <w:ilvl w:val="0"/>
          <w:numId w:val="35"/>
        </w:numPr>
        <w:tabs>
          <w:tab w:val="left" w:pos="2268"/>
          <w:tab w:val="left" w:pos="4536"/>
          <w:tab w:val="left" w:pos="6804"/>
          <w:tab w:val="right" w:pos="9638"/>
        </w:tabs>
        <w:spacing w:before="120" w:after="120"/>
      </w:pPr>
      <w:r w:rsidRPr="0051646F">
        <w:t>monitoring results of previous years; and</w:t>
      </w:r>
    </w:p>
    <w:p w14:paraId="68B6FED2" w14:textId="77777777" w:rsidR="00E44165" w:rsidRPr="0051646F" w:rsidRDefault="00E44165" w:rsidP="00E44165">
      <w:pPr>
        <w:numPr>
          <w:ilvl w:val="0"/>
          <w:numId w:val="35"/>
        </w:numPr>
        <w:tabs>
          <w:tab w:val="left" w:pos="2268"/>
          <w:tab w:val="left" w:pos="4536"/>
          <w:tab w:val="left" w:pos="6804"/>
          <w:tab w:val="right" w:pos="9638"/>
        </w:tabs>
        <w:spacing w:before="120" w:after="120"/>
      </w:pPr>
      <w:r w:rsidRPr="0051646F">
        <w:t>the relevant predictions in the EIS and Response to Submissions (</w:t>
      </w:r>
      <w:proofErr w:type="spellStart"/>
      <w:r w:rsidRPr="0051646F">
        <w:t>RtS</w:t>
      </w:r>
      <w:proofErr w:type="spellEnd"/>
      <w:r w:rsidRPr="0051646F">
        <w:t xml:space="preserve">) </w:t>
      </w:r>
      <w:proofErr w:type="gramStart"/>
      <w:r w:rsidRPr="0051646F">
        <w:t>Report;</w:t>
      </w:r>
      <w:proofErr w:type="gramEnd"/>
    </w:p>
    <w:p w14:paraId="4F5ABE1E" w14:textId="77777777" w:rsidR="00E44165" w:rsidRPr="0051646F" w:rsidRDefault="00E44165" w:rsidP="00E44165">
      <w:pPr>
        <w:numPr>
          <w:ilvl w:val="0"/>
          <w:numId w:val="34"/>
        </w:numPr>
        <w:tabs>
          <w:tab w:val="left" w:pos="2268"/>
          <w:tab w:val="left" w:pos="4536"/>
          <w:tab w:val="left" w:pos="6804"/>
          <w:tab w:val="right" w:pos="9638"/>
        </w:tabs>
        <w:spacing w:before="120" w:after="120"/>
      </w:pPr>
      <w:r w:rsidRPr="0051646F">
        <w:t xml:space="preserve">identify any non-compliances and any incidents which occurred in the previous year, and describe what actions were (or are being) taken to rectify the non-compliance or incident and avoid </w:t>
      </w:r>
      <w:proofErr w:type="gramStart"/>
      <w:r w:rsidRPr="0051646F">
        <w:t>recurrence;</w:t>
      </w:r>
      <w:proofErr w:type="gramEnd"/>
    </w:p>
    <w:p w14:paraId="673C5A17" w14:textId="77777777" w:rsidR="00E44165" w:rsidRPr="0051646F" w:rsidRDefault="00E44165" w:rsidP="00E44165">
      <w:pPr>
        <w:numPr>
          <w:ilvl w:val="0"/>
          <w:numId w:val="34"/>
        </w:numPr>
        <w:tabs>
          <w:tab w:val="left" w:pos="2268"/>
          <w:tab w:val="left" w:pos="4536"/>
          <w:tab w:val="left" w:pos="6804"/>
          <w:tab w:val="right" w:pos="9638"/>
        </w:tabs>
        <w:spacing w:before="120" w:after="120"/>
      </w:pPr>
      <w:r w:rsidRPr="0051646F">
        <w:t xml:space="preserve">identify any trends in the monitoring data over the life of the </w:t>
      </w:r>
      <w:proofErr w:type="gramStart"/>
      <w:r w:rsidRPr="0051646F">
        <w:t>development;</w:t>
      </w:r>
      <w:proofErr w:type="gramEnd"/>
    </w:p>
    <w:p w14:paraId="1159125A" w14:textId="77777777" w:rsidR="00E44165" w:rsidRPr="0051646F" w:rsidRDefault="00E44165" w:rsidP="00E44165">
      <w:pPr>
        <w:numPr>
          <w:ilvl w:val="0"/>
          <w:numId w:val="34"/>
        </w:numPr>
        <w:tabs>
          <w:tab w:val="left" w:pos="2268"/>
          <w:tab w:val="left" w:pos="4536"/>
          <w:tab w:val="left" w:pos="6804"/>
          <w:tab w:val="right" w:pos="9638"/>
        </w:tabs>
        <w:spacing w:before="120" w:after="120"/>
      </w:pPr>
      <w:r w:rsidRPr="0051646F">
        <w:t>identify any discrepancies between the predicted and actual impacts of the development, and analyse the potential cause of any significant discrepancies; and</w:t>
      </w:r>
    </w:p>
    <w:p w14:paraId="2121D30D" w14:textId="77777777" w:rsidR="00E44165" w:rsidRPr="0051646F" w:rsidRDefault="00E44165" w:rsidP="00E44165">
      <w:pPr>
        <w:numPr>
          <w:ilvl w:val="0"/>
          <w:numId w:val="34"/>
        </w:numPr>
        <w:tabs>
          <w:tab w:val="left" w:pos="2268"/>
          <w:tab w:val="left" w:pos="4536"/>
          <w:tab w:val="left" w:pos="6804"/>
          <w:tab w:val="right" w:pos="9638"/>
        </w:tabs>
        <w:spacing w:before="120" w:after="120"/>
      </w:pPr>
      <w:r w:rsidRPr="0051646F">
        <w:t xml:space="preserve">describe what measures will be implemented over the next year to improve the environmental performance of the </w:t>
      </w:r>
      <w:proofErr w:type="gramStart"/>
      <w:r w:rsidRPr="0051646F">
        <w:t>development</w:t>
      </w:r>
      <w:proofErr w:type="gramEnd"/>
    </w:p>
    <w:p w14:paraId="29AA50B9" w14:textId="77777777" w:rsidR="00E44165" w:rsidRPr="0051646F" w:rsidRDefault="00E44165" w:rsidP="00E44165">
      <w:pPr>
        <w:tabs>
          <w:tab w:val="left" w:pos="2268"/>
          <w:tab w:val="left" w:pos="4536"/>
          <w:tab w:val="left" w:pos="6804"/>
          <w:tab w:val="right" w:pos="9638"/>
        </w:tabs>
        <w:spacing w:before="120" w:after="120"/>
      </w:pPr>
      <w:r w:rsidRPr="0051646F">
        <w:rPr>
          <w:b/>
        </w:rPr>
        <w:t>Condition C15 –</w:t>
      </w:r>
      <w:r w:rsidRPr="0051646F">
        <w:t xml:space="preserve"> Copies of the Annual Review must be submitted to Council and any interested person upon request.</w:t>
      </w:r>
    </w:p>
    <w:p w14:paraId="05E78920" w14:textId="77777777" w:rsidR="00E44165" w:rsidRPr="0051646F" w:rsidRDefault="00E44165" w:rsidP="00E44165">
      <w:pPr>
        <w:pStyle w:val="Heading3"/>
      </w:pPr>
      <w:bookmarkStart w:id="122" w:name="_Toc45850981"/>
      <w:r w:rsidRPr="0051646F">
        <w:lastRenderedPageBreak/>
        <w:t>EPL Requirement</w:t>
      </w:r>
      <w:bookmarkEnd w:id="122"/>
    </w:p>
    <w:p w14:paraId="1E8441C8" w14:textId="77777777" w:rsidR="00E44165" w:rsidRPr="0051646F" w:rsidRDefault="00E44165" w:rsidP="00E44165">
      <w:pPr>
        <w:tabs>
          <w:tab w:val="left" w:pos="2268"/>
          <w:tab w:val="left" w:pos="4536"/>
          <w:tab w:val="left" w:pos="6804"/>
          <w:tab w:val="right" w:pos="9638"/>
        </w:tabs>
        <w:spacing w:before="120" w:after="120"/>
      </w:pPr>
      <w:r w:rsidRPr="0051646F">
        <w:t>The Environment Protection Licence (EPL) requires the submission of an Annual Return in accordance with the requirements as directed by the NSW EPA.  Common requirements include the following:</w:t>
      </w:r>
    </w:p>
    <w:p w14:paraId="52DC4F20" w14:textId="77777777" w:rsidR="00E44165" w:rsidRPr="0051646F" w:rsidRDefault="00E44165" w:rsidP="00E44165">
      <w:pPr>
        <w:pStyle w:val="ListBullet"/>
      </w:pPr>
      <w:r w:rsidRPr="0051646F">
        <w:t>Statement of Compliance</w:t>
      </w:r>
    </w:p>
    <w:p w14:paraId="68D464AD" w14:textId="77777777" w:rsidR="00E44165" w:rsidRPr="0051646F" w:rsidRDefault="00E44165" w:rsidP="00E44165">
      <w:pPr>
        <w:pStyle w:val="ListBullet"/>
      </w:pPr>
      <w:r w:rsidRPr="0051646F">
        <w:t>Monitoring and Complaints Summary</w:t>
      </w:r>
    </w:p>
    <w:p w14:paraId="372729D3" w14:textId="77777777" w:rsidR="00E44165" w:rsidRPr="0051646F" w:rsidRDefault="00E44165" w:rsidP="00E44165">
      <w:pPr>
        <w:pStyle w:val="ListBullet"/>
      </w:pPr>
      <w:r w:rsidRPr="0051646F">
        <w:t>Statement of Compliance – Licence Conditions</w:t>
      </w:r>
    </w:p>
    <w:p w14:paraId="747C497C" w14:textId="77777777" w:rsidR="00E44165" w:rsidRPr="0051646F" w:rsidRDefault="00E44165" w:rsidP="00E44165">
      <w:pPr>
        <w:pStyle w:val="ListBullet"/>
      </w:pPr>
      <w:r w:rsidRPr="0051646F">
        <w:t xml:space="preserve">Statement of Compliance – Load based </w:t>
      </w:r>
      <w:proofErr w:type="gramStart"/>
      <w:r w:rsidRPr="0051646F">
        <w:t>Fee</w:t>
      </w:r>
      <w:proofErr w:type="gramEnd"/>
    </w:p>
    <w:p w14:paraId="5F1BFEF9" w14:textId="77777777" w:rsidR="00E44165" w:rsidRPr="0051646F" w:rsidRDefault="00E44165" w:rsidP="00E44165">
      <w:pPr>
        <w:pStyle w:val="ListBullet"/>
      </w:pPr>
      <w:r w:rsidRPr="0051646F">
        <w:t>Statement of Compliance – Requirement to prepare Pollution Incident Response Management Plan</w:t>
      </w:r>
    </w:p>
    <w:p w14:paraId="50118A12" w14:textId="77777777" w:rsidR="00E44165" w:rsidRPr="0051646F" w:rsidRDefault="00E44165" w:rsidP="00E44165">
      <w:pPr>
        <w:pStyle w:val="ListBullet"/>
      </w:pPr>
      <w:r w:rsidRPr="0051646F">
        <w:t>Statement of Compliance – Requirement to Publish Pollution Monitoring Data</w:t>
      </w:r>
    </w:p>
    <w:p w14:paraId="4BEAB8CB" w14:textId="77777777" w:rsidR="00E44165" w:rsidRPr="0051646F" w:rsidRDefault="00E44165" w:rsidP="00E44165">
      <w:pPr>
        <w:pStyle w:val="ListBullet"/>
      </w:pPr>
      <w:r w:rsidRPr="0051646F">
        <w:t>Statement of Compliance – Environmental Management Systems and Practices</w:t>
      </w:r>
    </w:p>
    <w:p w14:paraId="06C01EF0" w14:textId="77777777" w:rsidR="00E44165" w:rsidRPr="0051646F" w:rsidRDefault="00E44165" w:rsidP="00E44165">
      <w:pPr>
        <w:tabs>
          <w:tab w:val="left" w:pos="2268"/>
          <w:tab w:val="left" w:pos="4536"/>
          <w:tab w:val="left" w:pos="6804"/>
          <w:tab w:val="right" w:pos="9638"/>
        </w:tabs>
        <w:spacing w:before="120" w:after="120"/>
      </w:pPr>
      <w:r w:rsidRPr="0051646F">
        <w:t xml:space="preserve">The Annual Return is to cover a reporting period of 20 May (Year) to 19 May (Year + 1). </w:t>
      </w:r>
    </w:p>
    <w:p w14:paraId="136F92D7" w14:textId="77777777" w:rsidR="00E44165" w:rsidRPr="0051646F" w:rsidRDefault="00E44165" w:rsidP="00E44165">
      <w:pPr>
        <w:tabs>
          <w:tab w:val="left" w:pos="2268"/>
          <w:tab w:val="left" w:pos="4536"/>
          <w:tab w:val="left" w:pos="6804"/>
          <w:tab w:val="right" w:pos="9638"/>
        </w:tabs>
        <w:spacing w:before="120" w:after="120"/>
        <w:rPr>
          <w:rFonts w:cstheme="minorHAnsi"/>
        </w:rPr>
      </w:pPr>
      <w:r w:rsidRPr="0051646F">
        <w:rPr>
          <w:rFonts w:cstheme="minorHAnsi"/>
        </w:rPr>
        <w:t xml:space="preserve">The Annual Return for the reporting period must be supplied to the EPA via eConnect </w:t>
      </w:r>
      <w:r w:rsidRPr="0051646F">
        <w:rPr>
          <w:rFonts w:cstheme="minorHAnsi"/>
          <w:i/>
          <w:iCs/>
        </w:rPr>
        <w:t xml:space="preserve">EPA </w:t>
      </w:r>
      <w:r w:rsidRPr="0051646F">
        <w:rPr>
          <w:rFonts w:cstheme="minorHAnsi"/>
        </w:rPr>
        <w:t>or by registered post not later than 60 days after the end of each reporting period.</w:t>
      </w:r>
    </w:p>
    <w:p w14:paraId="3A60F7AE" w14:textId="77777777" w:rsidR="00E44165" w:rsidRPr="0051646F" w:rsidRDefault="00E44165" w:rsidP="00E44165">
      <w:pPr>
        <w:tabs>
          <w:tab w:val="left" w:pos="2268"/>
          <w:tab w:val="left" w:pos="4536"/>
          <w:tab w:val="left" w:pos="6804"/>
          <w:tab w:val="right" w:pos="9638"/>
        </w:tabs>
        <w:spacing w:before="120" w:after="120"/>
      </w:pPr>
      <w:r w:rsidRPr="0051646F">
        <w:t>The licensee must retain a copy of the Annual Return supplied to the EPA for a period of at least 4 years after the Annual Return was due to be supplied to the EPA.</w:t>
      </w:r>
    </w:p>
    <w:p w14:paraId="350AA32E" w14:textId="77777777" w:rsidR="00E44165" w:rsidRPr="0051646F" w:rsidRDefault="00E44165" w:rsidP="00E44165">
      <w:pPr>
        <w:pStyle w:val="Heading2"/>
      </w:pPr>
      <w:bookmarkStart w:id="123" w:name="_Toc43201641"/>
      <w:bookmarkStart w:id="124" w:name="_Toc45850982"/>
      <w:r w:rsidRPr="0051646F">
        <w:t>environmental auditing</w:t>
      </w:r>
      <w:bookmarkEnd w:id="123"/>
      <w:bookmarkEnd w:id="124"/>
    </w:p>
    <w:p w14:paraId="7422F4CC"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rPr>
          <w:lang w:eastAsia="fr-CA"/>
        </w:rPr>
        <w:t>Environmental audits of the operational phase of the resource recovery facility will consist of internal environmental audits undertaken by Concrush and external independent environmental audits as required by the Development Consent.</w:t>
      </w:r>
    </w:p>
    <w:p w14:paraId="7C16352F" w14:textId="77777777" w:rsidR="00E44165" w:rsidRPr="0051646F" w:rsidRDefault="00E44165" w:rsidP="00E44165">
      <w:pPr>
        <w:pStyle w:val="Heading3"/>
        <w:rPr>
          <w:lang w:eastAsia="fr-CA"/>
        </w:rPr>
      </w:pPr>
      <w:bookmarkStart w:id="125" w:name="_Toc45850983"/>
      <w:r w:rsidRPr="0051646F">
        <w:rPr>
          <w:lang w:eastAsia="fr-CA"/>
        </w:rPr>
        <w:t>internal environmental audits</w:t>
      </w:r>
      <w:bookmarkEnd w:id="125"/>
    </w:p>
    <w:p w14:paraId="7B034EAC" w14:textId="77777777" w:rsidR="00E44165" w:rsidRPr="0051646F" w:rsidRDefault="00E44165" w:rsidP="00E44165">
      <w:pPr>
        <w:tabs>
          <w:tab w:val="left" w:pos="2268"/>
          <w:tab w:val="left" w:pos="4536"/>
          <w:tab w:val="left" w:pos="6804"/>
          <w:tab w:val="right" w:pos="9638"/>
        </w:tabs>
        <w:spacing w:before="120" w:after="120"/>
      </w:pPr>
      <w:r w:rsidRPr="0051646F">
        <w:t>Concrush will undertake biannual (</w:t>
      </w:r>
      <w:proofErr w:type="gramStart"/>
      <w:r w:rsidRPr="0051646F">
        <w:t>i.e.</w:t>
      </w:r>
      <w:proofErr w:type="gramEnd"/>
      <w:r w:rsidRPr="0051646F">
        <w:t xml:space="preserve"> twice per calendar year) auditing of the environmental management systems in place at the facility.</w:t>
      </w:r>
    </w:p>
    <w:p w14:paraId="48EE0D67" w14:textId="77777777" w:rsidR="00E44165" w:rsidRPr="0051646F" w:rsidRDefault="00E44165" w:rsidP="00E44165">
      <w:pPr>
        <w:tabs>
          <w:tab w:val="left" w:pos="2268"/>
          <w:tab w:val="left" w:pos="4536"/>
          <w:tab w:val="left" w:pos="6804"/>
          <w:tab w:val="right" w:pos="9638"/>
        </w:tabs>
        <w:spacing w:before="120" w:after="120"/>
      </w:pPr>
      <w:r w:rsidRPr="0051646F">
        <w:t>The purpose of the internal audit is as follows:</w:t>
      </w:r>
    </w:p>
    <w:p w14:paraId="6F84F810" w14:textId="77777777" w:rsidR="00E44165" w:rsidRPr="0051646F" w:rsidRDefault="00E44165" w:rsidP="00E44165">
      <w:pPr>
        <w:pStyle w:val="ListBullet"/>
      </w:pPr>
      <w:r w:rsidRPr="0051646F">
        <w:t xml:space="preserve">To assess the overall effectiveness of established environmental controls, </w:t>
      </w:r>
      <w:proofErr w:type="gramStart"/>
      <w:r w:rsidRPr="0051646F">
        <w:t>procedures</w:t>
      </w:r>
      <w:proofErr w:type="gramEnd"/>
      <w:r w:rsidRPr="0051646F">
        <w:t xml:space="preserve"> and management plans.</w:t>
      </w:r>
    </w:p>
    <w:p w14:paraId="5B2D813C" w14:textId="77777777" w:rsidR="00E44165" w:rsidRPr="0051646F" w:rsidRDefault="00E44165" w:rsidP="00E44165">
      <w:pPr>
        <w:pStyle w:val="ListBullet"/>
      </w:pPr>
      <w:r w:rsidRPr="0051646F">
        <w:t>To identify areas of non-compliances and opportunities for continual improvement.</w:t>
      </w:r>
    </w:p>
    <w:p w14:paraId="7BC3CBB6" w14:textId="77777777" w:rsidR="00E44165" w:rsidRPr="0051646F" w:rsidRDefault="00E44165" w:rsidP="00E44165">
      <w:pPr>
        <w:pStyle w:val="ListBullet"/>
      </w:pPr>
      <w:r w:rsidRPr="0051646F">
        <w:t xml:space="preserve">To identify corrective and preventative actions to be taken </w:t>
      </w:r>
      <w:proofErr w:type="gramStart"/>
      <w:r w:rsidRPr="0051646F">
        <w:t>in order to</w:t>
      </w:r>
      <w:proofErr w:type="gramEnd"/>
      <w:r w:rsidRPr="0051646F">
        <w:t xml:space="preserve"> address non-compliances and prevent re-occurrence of non-compliances.</w:t>
      </w:r>
    </w:p>
    <w:p w14:paraId="216AFB0E" w14:textId="77777777" w:rsidR="00E44165" w:rsidRPr="0051646F" w:rsidRDefault="00E44165" w:rsidP="00E44165">
      <w:pPr>
        <w:tabs>
          <w:tab w:val="left" w:pos="2268"/>
          <w:tab w:val="left" w:pos="4536"/>
          <w:tab w:val="left" w:pos="6804"/>
          <w:tab w:val="right" w:pos="9638"/>
        </w:tabs>
        <w:spacing w:before="120" w:after="120"/>
      </w:pPr>
      <w:r w:rsidRPr="0051646F">
        <w:t>The internal environmental audits will be maintained by Concrush as per the requirements specified in Section 11 of this OEMP.</w:t>
      </w:r>
    </w:p>
    <w:p w14:paraId="202E1E55"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rPr>
          <w:lang w:eastAsia="fr-CA"/>
        </w:rPr>
        <w:t>Non-compliances identified by an audit will be recorded in the Non-Compliance Register as per the requirements specified in section 9.1 of this OEMP.</w:t>
      </w:r>
    </w:p>
    <w:p w14:paraId="244E58FB" w14:textId="77777777" w:rsidR="00E44165" w:rsidRPr="0051646F" w:rsidRDefault="00E44165" w:rsidP="00E44165">
      <w:pPr>
        <w:tabs>
          <w:tab w:val="left" w:pos="2268"/>
          <w:tab w:val="left" w:pos="4536"/>
          <w:tab w:val="left" w:pos="6804"/>
          <w:tab w:val="right" w:pos="9638"/>
        </w:tabs>
        <w:spacing w:before="120" w:after="120"/>
      </w:pPr>
      <w:r w:rsidRPr="0051646F">
        <w:t>Actions (</w:t>
      </w:r>
      <w:proofErr w:type="gramStart"/>
      <w:r w:rsidRPr="0051646F">
        <w:t>i.e.</w:t>
      </w:r>
      <w:proofErr w:type="gramEnd"/>
      <w:r w:rsidRPr="0051646F">
        <w:t xml:space="preserve"> corrective, preventative and/or continual improvement) identified by audits are to be recorded in the Actions Register. Requirements in relation to the Actions Register are provided in Section 9.2 of this OEMP.</w:t>
      </w:r>
    </w:p>
    <w:p w14:paraId="6CB84E34" w14:textId="77777777" w:rsidR="00E44165" w:rsidRPr="0051646F" w:rsidRDefault="00E44165" w:rsidP="00E44165">
      <w:pPr>
        <w:tabs>
          <w:tab w:val="left" w:pos="2268"/>
          <w:tab w:val="left" w:pos="4536"/>
          <w:tab w:val="left" w:pos="6804"/>
          <w:tab w:val="right" w:pos="9638"/>
        </w:tabs>
        <w:spacing w:before="120" w:after="120"/>
      </w:pPr>
      <w:r w:rsidRPr="0051646F">
        <w:lastRenderedPageBreak/>
        <w:t>Where improvement opportunities are identified by audits, they are to be recorded and managed via the Actions Register.</w:t>
      </w:r>
    </w:p>
    <w:p w14:paraId="759D037E" w14:textId="77777777" w:rsidR="00E44165" w:rsidRPr="0051646F" w:rsidRDefault="00E44165" w:rsidP="00E44165">
      <w:pPr>
        <w:tabs>
          <w:tab w:val="left" w:pos="2268"/>
          <w:tab w:val="left" w:pos="4536"/>
          <w:tab w:val="left" w:pos="6804"/>
          <w:tab w:val="right" w:pos="9638"/>
        </w:tabs>
        <w:spacing w:before="120" w:after="120"/>
      </w:pPr>
      <w:r w:rsidRPr="0051646F">
        <w:t>Where the non-compliance is in relation to a specific condition of the Development Consent, it must be reported to DPIE as per the requirements of Section 7.13.1.</w:t>
      </w:r>
    </w:p>
    <w:p w14:paraId="239BFA7A" w14:textId="77777777" w:rsidR="00E44165" w:rsidRPr="0051646F" w:rsidRDefault="00E44165" w:rsidP="00E44165">
      <w:pPr>
        <w:pStyle w:val="Heading3"/>
      </w:pPr>
      <w:bookmarkStart w:id="126" w:name="_Toc45850984"/>
      <w:r w:rsidRPr="0051646F">
        <w:t>Independent environmental audits</w:t>
      </w:r>
      <w:bookmarkEnd w:id="126"/>
    </w:p>
    <w:p w14:paraId="31E4DDFB" w14:textId="77777777" w:rsidR="00E44165" w:rsidRPr="0051646F" w:rsidRDefault="00E44165" w:rsidP="00E44165">
      <w:pPr>
        <w:tabs>
          <w:tab w:val="left" w:pos="2268"/>
          <w:tab w:val="left" w:pos="4536"/>
          <w:tab w:val="left" w:pos="6804"/>
          <w:tab w:val="right" w:pos="9638"/>
        </w:tabs>
        <w:spacing w:before="120" w:after="120"/>
      </w:pPr>
      <w:r w:rsidRPr="0051646F">
        <w:t>Concrush will commission independent environmental audits as per the requirements detailed in Condition C16 and C17. Concrush will maintain records and documented evidence of independent environmental audits to demonstrate compliance with the requirements detailed in Condition C16 and C17 as per the requirements specified in Section 11 of this OEMP.</w:t>
      </w:r>
    </w:p>
    <w:p w14:paraId="3424C0D9" w14:textId="77777777" w:rsidR="00E44165" w:rsidRPr="0051646F" w:rsidRDefault="00E44165" w:rsidP="00E44165">
      <w:pPr>
        <w:tabs>
          <w:tab w:val="left" w:pos="2268"/>
          <w:tab w:val="left" w:pos="4536"/>
          <w:tab w:val="left" w:pos="6804"/>
          <w:tab w:val="right" w:pos="9638"/>
        </w:tabs>
        <w:spacing w:before="120" w:after="120"/>
      </w:pPr>
      <w:r w:rsidRPr="0051646F">
        <w:t>The requirements of Conditions C16 and C17 are as follows:</w:t>
      </w:r>
    </w:p>
    <w:p w14:paraId="0107166F" w14:textId="77777777" w:rsidR="00E44165" w:rsidRPr="0051646F" w:rsidRDefault="00E44165" w:rsidP="00E44165">
      <w:pPr>
        <w:tabs>
          <w:tab w:val="left" w:pos="2268"/>
          <w:tab w:val="left" w:pos="4536"/>
          <w:tab w:val="left" w:pos="6804"/>
          <w:tab w:val="right" w:pos="9638"/>
        </w:tabs>
        <w:spacing w:before="120" w:after="120"/>
      </w:pPr>
      <w:r w:rsidRPr="0051646F">
        <w:rPr>
          <w:b/>
        </w:rPr>
        <w:t>Condition C16 –</w:t>
      </w:r>
      <w:r w:rsidRPr="0051646F">
        <w:t xml:space="preserve"> Within one year of the commencement of operation, and every three years after, unless the Planning Secretary directs otherwise, the Applicant must commission and pay the full cost of an Independent Environmental Audit of the development. The Independent Environmental Audits must:</w:t>
      </w:r>
    </w:p>
    <w:p w14:paraId="07F44C63" w14:textId="77777777" w:rsidR="00E44165" w:rsidRPr="0051646F" w:rsidRDefault="00E44165" w:rsidP="00E44165">
      <w:pPr>
        <w:numPr>
          <w:ilvl w:val="0"/>
          <w:numId w:val="36"/>
        </w:numPr>
        <w:tabs>
          <w:tab w:val="left" w:pos="2268"/>
          <w:tab w:val="left" w:pos="4536"/>
          <w:tab w:val="left" w:pos="6804"/>
          <w:tab w:val="right" w:pos="9638"/>
        </w:tabs>
        <w:spacing w:before="120" w:after="120"/>
      </w:pPr>
      <w:r w:rsidRPr="0051646F">
        <w:t xml:space="preserve">be led and conducted by a suitably qualified, experienced and independent team of experts whose appointment has been endorsed by the Planning </w:t>
      </w:r>
      <w:proofErr w:type="gramStart"/>
      <w:r w:rsidRPr="0051646F">
        <w:t>Secretary;</w:t>
      </w:r>
      <w:proofErr w:type="gramEnd"/>
    </w:p>
    <w:p w14:paraId="42231DF3" w14:textId="77777777" w:rsidR="00E44165" w:rsidRPr="0051646F" w:rsidRDefault="00E44165" w:rsidP="00E44165">
      <w:pPr>
        <w:numPr>
          <w:ilvl w:val="0"/>
          <w:numId w:val="36"/>
        </w:numPr>
        <w:tabs>
          <w:tab w:val="left" w:pos="2268"/>
          <w:tab w:val="left" w:pos="4536"/>
          <w:tab w:val="left" w:pos="6804"/>
          <w:tab w:val="right" w:pos="9638"/>
        </w:tabs>
        <w:spacing w:before="120" w:after="120"/>
      </w:pPr>
      <w:r w:rsidRPr="0051646F">
        <w:t xml:space="preserve">be carried out in consultation with relevant </w:t>
      </w:r>
      <w:proofErr w:type="gramStart"/>
      <w:r w:rsidRPr="0051646F">
        <w:t>agencies;</w:t>
      </w:r>
      <w:proofErr w:type="gramEnd"/>
    </w:p>
    <w:p w14:paraId="5840CA28" w14:textId="77777777" w:rsidR="00E44165" w:rsidRPr="0051646F" w:rsidRDefault="00E44165" w:rsidP="00E44165">
      <w:pPr>
        <w:numPr>
          <w:ilvl w:val="0"/>
          <w:numId w:val="36"/>
        </w:numPr>
        <w:tabs>
          <w:tab w:val="left" w:pos="2268"/>
          <w:tab w:val="left" w:pos="4536"/>
          <w:tab w:val="left" w:pos="6804"/>
          <w:tab w:val="right" w:pos="9638"/>
        </w:tabs>
        <w:spacing w:before="120" w:after="120"/>
      </w:pPr>
      <w:r w:rsidRPr="0051646F">
        <w:t xml:space="preserve">assess the environmental performance of the development and assess whether it is complying with the requirements in this consent, and any strategy, plan or program required under this </w:t>
      </w:r>
      <w:proofErr w:type="gramStart"/>
      <w:r w:rsidRPr="0051646F">
        <w:t>consent;</w:t>
      </w:r>
      <w:proofErr w:type="gramEnd"/>
    </w:p>
    <w:p w14:paraId="48983EA4" w14:textId="77777777" w:rsidR="00E44165" w:rsidRPr="0051646F" w:rsidRDefault="00E44165" w:rsidP="00E44165">
      <w:pPr>
        <w:numPr>
          <w:ilvl w:val="0"/>
          <w:numId w:val="36"/>
        </w:numPr>
        <w:tabs>
          <w:tab w:val="left" w:pos="2268"/>
          <w:tab w:val="left" w:pos="4536"/>
          <w:tab w:val="left" w:pos="6804"/>
          <w:tab w:val="right" w:pos="9638"/>
        </w:tabs>
        <w:spacing w:before="120" w:after="120"/>
      </w:pPr>
      <w:r w:rsidRPr="0051646F">
        <w:t>review the adequacy of any approved strategy, plan or program required under this consent; and</w:t>
      </w:r>
    </w:p>
    <w:p w14:paraId="13A7F8D1" w14:textId="77777777" w:rsidR="00E44165" w:rsidRPr="0051646F" w:rsidRDefault="00E44165" w:rsidP="00E44165">
      <w:pPr>
        <w:numPr>
          <w:ilvl w:val="0"/>
          <w:numId w:val="36"/>
        </w:numPr>
        <w:tabs>
          <w:tab w:val="left" w:pos="2268"/>
          <w:tab w:val="left" w:pos="4536"/>
          <w:tab w:val="left" w:pos="6804"/>
          <w:tab w:val="right" w:pos="9638"/>
        </w:tabs>
        <w:spacing w:before="120" w:after="120"/>
      </w:pPr>
      <w:r w:rsidRPr="0051646F">
        <w:t>recommend measures or actions to improve the environmental performance of the development, and any strategy, plan or program required under this consent.</w:t>
      </w:r>
    </w:p>
    <w:p w14:paraId="2E01183C" w14:textId="77777777" w:rsidR="00E44165" w:rsidRPr="0051646F" w:rsidRDefault="00E44165" w:rsidP="00E44165">
      <w:pPr>
        <w:tabs>
          <w:tab w:val="left" w:pos="2268"/>
          <w:tab w:val="left" w:pos="4536"/>
          <w:tab w:val="left" w:pos="6804"/>
          <w:tab w:val="right" w:pos="9638"/>
        </w:tabs>
        <w:spacing w:before="120" w:after="120"/>
      </w:pPr>
      <w:r w:rsidRPr="0051646F">
        <w:rPr>
          <w:b/>
        </w:rPr>
        <w:t>Note</w:t>
      </w:r>
      <w:r w:rsidRPr="0051646F">
        <w:t xml:space="preserve"> – The audit team must be led by a suitably qualified auditor and include experts in any fields specified by the Planning Secretary.</w:t>
      </w:r>
    </w:p>
    <w:p w14:paraId="7B0B7303" w14:textId="77777777" w:rsidR="00E44165" w:rsidRPr="0051646F" w:rsidRDefault="00E44165" w:rsidP="00E44165">
      <w:pPr>
        <w:tabs>
          <w:tab w:val="left" w:pos="2268"/>
          <w:tab w:val="left" w:pos="4536"/>
          <w:tab w:val="left" w:pos="6804"/>
          <w:tab w:val="right" w:pos="9638"/>
        </w:tabs>
        <w:spacing w:before="120" w:after="120"/>
        <w:rPr>
          <w:rFonts w:ascii="CIDFont+F1" w:hAnsi="CIDFont+F1" w:cs="CIDFont+F1"/>
          <w:strike/>
          <w:sz w:val="17"/>
          <w:szCs w:val="17"/>
        </w:rPr>
      </w:pPr>
      <w:r w:rsidRPr="0051646F">
        <w:rPr>
          <w:b/>
        </w:rPr>
        <w:t>Condition C17 –</w:t>
      </w:r>
      <w:r w:rsidRPr="0051646F">
        <w:t xml:space="preserve"> Within three months of commissioning an Independent Environmental Audit, or within another timeframe agreed by the Planning Secretary, a copy of the audit report must be submitted to the Planning Secretary and any other NSW agency that requests it, together with a response to any recommendations contained in the audit report, and a timetable for the implementation of the recommendations. The recommendations must be implemented to the satisfaction of the Planning Secretary.</w:t>
      </w:r>
    </w:p>
    <w:p w14:paraId="0148234B"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rPr>
          <w:lang w:eastAsia="fr-CA"/>
        </w:rPr>
        <w:t>Non-compliances identified by audits will be recorded in the Non-Compliance Register as per the requirements specified in Section 9.1 of this OEMP.</w:t>
      </w:r>
    </w:p>
    <w:p w14:paraId="477EA89F" w14:textId="77777777" w:rsidR="00E44165" w:rsidRPr="0051646F" w:rsidRDefault="00E44165" w:rsidP="00E44165">
      <w:pPr>
        <w:tabs>
          <w:tab w:val="left" w:pos="2268"/>
          <w:tab w:val="left" w:pos="4536"/>
          <w:tab w:val="left" w:pos="6804"/>
          <w:tab w:val="right" w:pos="9638"/>
        </w:tabs>
        <w:spacing w:before="120" w:after="120"/>
      </w:pPr>
      <w:r w:rsidRPr="0051646F">
        <w:t>Actions (</w:t>
      </w:r>
      <w:proofErr w:type="gramStart"/>
      <w:r w:rsidRPr="0051646F">
        <w:t>i.e.</w:t>
      </w:r>
      <w:proofErr w:type="gramEnd"/>
      <w:r w:rsidRPr="0051646F">
        <w:t xml:space="preserve"> corrective, preventative and/or continual improvement) identified by audits are to be recorded in the Actions Register. Requirements in relation to the Actions Register are provided in Section 9.2 of this OEMP.</w:t>
      </w:r>
    </w:p>
    <w:p w14:paraId="6117B454" w14:textId="77777777" w:rsidR="00E44165" w:rsidRPr="0051646F" w:rsidRDefault="00E44165" w:rsidP="00E44165">
      <w:pPr>
        <w:tabs>
          <w:tab w:val="left" w:pos="2268"/>
          <w:tab w:val="left" w:pos="4536"/>
          <w:tab w:val="left" w:pos="6804"/>
          <w:tab w:val="right" w:pos="9638"/>
        </w:tabs>
        <w:spacing w:before="120" w:after="120"/>
      </w:pPr>
      <w:r w:rsidRPr="0051646F">
        <w:t>Where improvement opportunities are identified by audits, they are to be recorded and managed via the Actions Register (refer to Section 9.2 of this OEMP).</w:t>
      </w:r>
    </w:p>
    <w:p w14:paraId="656DD447" w14:textId="77777777" w:rsidR="00E44165" w:rsidRPr="0051646F" w:rsidRDefault="00E44165" w:rsidP="00E44165">
      <w:pPr>
        <w:pStyle w:val="Heading2"/>
      </w:pPr>
      <w:bookmarkStart w:id="127" w:name="_Toc43201642"/>
      <w:bookmarkStart w:id="128" w:name="_Toc45850985"/>
      <w:r w:rsidRPr="0051646F">
        <w:lastRenderedPageBreak/>
        <w:t>other environmental reporting</w:t>
      </w:r>
      <w:bookmarkEnd w:id="127"/>
      <w:bookmarkEnd w:id="128"/>
    </w:p>
    <w:p w14:paraId="417598DC" w14:textId="77777777" w:rsidR="00E44165" w:rsidRPr="0051646F" w:rsidRDefault="00E44165" w:rsidP="00E44165">
      <w:pPr>
        <w:pStyle w:val="Heading3"/>
        <w:rPr>
          <w:lang w:eastAsia="fr-CA"/>
        </w:rPr>
      </w:pPr>
      <w:bookmarkStart w:id="129" w:name="_Toc45850986"/>
      <w:r w:rsidRPr="0051646F">
        <w:rPr>
          <w:lang w:eastAsia="fr-CA"/>
        </w:rPr>
        <w:t>non-compliance notifications</w:t>
      </w:r>
      <w:bookmarkEnd w:id="129"/>
    </w:p>
    <w:p w14:paraId="57760D6E" w14:textId="77777777" w:rsidR="00E44165" w:rsidRPr="0051646F" w:rsidRDefault="00E44165" w:rsidP="00E44165">
      <w:pPr>
        <w:tabs>
          <w:tab w:val="left" w:pos="2268"/>
          <w:tab w:val="left" w:pos="4536"/>
          <w:tab w:val="left" w:pos="6804"/>
          <w:tab w:val="right" w:pos="9638"/>
        </w:tabs>
        <w:spacing w:before="120" w:after="120"/>
      </w:pPr>
      <w:r w:rsidRPr="0051646F">
        <w:t>The Development Consent defines Non-Compliance as an occurrence, set of circumstances that is a breach of the consent.</w:t>
      </w:r>
    </w:p>
    <w:p w14:paraId="66EE292C" w14:textId="77777777" w:rsidR="00E44165" w:rsidRPr="0051646F" w:rsidRDefault="00E44165" w:rsidP="00E44165">
      <w:pPr>
        <w:tabs>
          <w:tab w:val="left" w:pos="2268"/>
          <w:tab w:val="left" w:pos="4536"/>
          <w:tab w:val="left" w:pos="6804"/>
          <w:tab w:val="right" w:pos="9638"/>
        </w:tabs>
        <w:spacing w:before="120" w:after="120"/>
      </w:pPr>
      <w:r w:rsidRPr="0051646F">
        <w:t>The following notification requirements apply in relation to non-compliances notifications:</w:t>
      </w:r>
    </w:p>
    <w:p w14:paraId="59AE729F" w14:textId="77777777" w:rsidR="00E44165" w:rsidRPr="0051646F" w:rsidRDefault="00E44165" w:rsidP="00E44165">
      <w:pPr>
        <w:tabs>
          <w:tab w:val="left" w:pos="2268"/>
          <w:tab w:val="left" w:pos="4536"/>
          <w:tab w:val="left" w:pos="6804"/>
          <w:tab w:val="right" w:pos="9638"/>
        </w:tabs>
        <w:spacing w:before="120" w:after="120"/>
      </w:pPr>
      <w:r w:rsidRPr="0051646F">
        <w:rPr>
          <w:b/>
        </w:rPr>
        <w:t xml:space="preserve">Condition C11 – </w:t>
      </w:r>
      <w:r w:rsidRPr="0051646F">
        <w:t xml:space="preserve">The Planning Secretary must be notified in writing to </w:t>
      </w:r>
      <w:hyperlink r:id="rId26" w:history="1">
        <w:r w:rsidRPr="0051646F">
          <w:rPr>
            <w:color w:val="0563C1" w:themeColor="hyperlink"/>
            <w:u w:val="single"/>
          </w:rPr>
          <w:t>compliance@planning.nsw.gov.au</w:t>
        </w:r>
      </w:hyperlink>
      <w:r w:rsidRPr="0051646F">
        <w:rPr>
          <w:color w:val="0000FF"/>
        </w:rPr>
        <w:t xml:space="preserve"> </w:t>
      </w:r>
      <w:r w:rsidRPr="0051646F">
        <w:t>within seven days after the Applicant becomes aware of any non-compliance.</w:t>
      </w:r>
    </w:p>
    <w:p w14:paraId="14701E59" w14:textId="77777777" w:rsidR="00E44165" w:rsidRPr="0051646F" w:rsidRDefault="00E44165" w:rsidP="00E44165">
      <w:pPr>
        <w:tabs>
          <w:tab w:val="left" w:pos="2268"/>
          <w:tab w:val="left" w:pos="4536"/>
          <w:tab w:val="left" w:pos="6804"/>
          <w:tab w:val="right" w:pos="9638"/>
        </w:tabs>
        <w:spacing w:before="120" w:after="120"/>
      </w:pPr>
      <w:r w:rsidRPr="0051646F">
        <w:rPr>
          <w:b/>
        </w:rPr>
        <w:t xml:space="preserve">Condition C12 - </w:t>
      </w:r>
      <w:r w:rsidRPr="0051646F">
        <w:t>A non-compliance notification must identify the development and the application number for it, set out the condition of consent that the development is non-compliant with, the way in which it does not comply and the reasons for the non-compliance (if known) and what actions have been, or will be, undertaken to address the non-compliance.</w:t>
      </w:r>
    </w:p>
    <w:p w14:paraId="2C48F4FB" w14:textId="77777777" w:rsidR="00E44165" w:rsidRPr="0051646F" w:rsidRDefault="00E44165" w:rsidP="00E44165">
      <w:pPr>
        <w:tabs>
          <w:tab w:val="left" w:pos="2268"/>
          <w:tab w:val="left" w:pos="4536"/>
          <w:tab w:val="left" w:pos="6804"/>
          <w:tab w:val="right" w:pos="9638"/>
        </w:tabs>
        <w:spacing w:before="120" w:after="120"/>
      </w:pPr>
      <w:r w:rsidRPr="0051646F">
        <w:rPr>
          <w:b/>
        </w:rPr>
        <w:t>Condition C13</w:t>
      </w:r>
      <w:r w:rsidRPr="0051646F">
        <w:t xml:space="preserve"> – A non-compliance which has been notified as an incident does not need to also be notified as a non-compliance.</w:t>
      </w:r>
    </w:p>
    <w:p w14:paraId="05EB00F4" w14:textId="77777777" w:rsidR="00E44165" w:rsidRPr="0051646F" w:rsidRDefault="00E44165" w:rsidP="00E44165">
      <w:pPr>
        <w:pStyle w:val="Heading3"/>
        <w:rPr>
          <w:lang w:eastAsia="fr-CA"/>
        </w:rPr>
      </w:pPr>
      <w:bookmarkStart w:id="130" w:name="_Toc45850987"/>
      <w:r w:rsidRPr="0051646F">
        <w:rPr>
          <w:lang w:eastAsia="fr-CA"/>
        </w:rPr>
        <w:t>The Concrush recovered aggregate order 2020</w:t>
      </w:r>
      <w:bookmarkEnd w:id="130"/>
    </w:p>
    <w:p w14:paraId="239033DC" w14:textId="77777777" w:rsidR="00E44165" w:rsidRPr="0051646F" w:rsidRDefault="00E44165" w:rsidP="00E44165">
      <w:pPr>
        <w:tabs>
          <w:tab w:val="left" w:pos="2268"/>
          <w:tab w:val="left" w:pos="4536"/>
          <w:tab w:val="left" w:pos="6804"/>
          <w:tab w:val="right" w:pos="9638"/>
        </w:tabs>
        <w:spacing w:before="120" w:after="120"/>
        <w:rPr>
          <w:lang w:eastAsia="fr-CA"/>
        </w:rPr>
      </w:pPr>
      <w:r w:rsidRPr="0051646F">
        <w:rPr>
          <w:lang w:eastAsia="fr-CA"/>
        </w:rPr>
        <w:t>Concrush will comply with the reporting requirements specified in the Concrush Recovered Aggregate Order 2020.</w:t>
      </w:r>
    </w:p>
    <w:p w14:paraId="6E2240A2" w14:textId="77777777" w:rsidR="00E44165" w:rsidRPr="0051646F" w:rsidRDefault="00E44165" w:rsidP="00E44165">
      <w:pPr>
        <w:pStyle w:val="Heading3"/>
        <w:rPr>
          <w:lang w:eastAsia="fr-CA"/>
        </w:rPr>
      </w:pPr>
      <w:bookmarkStart w:id="131" w:name="_Toc45850988"/>
      <w:r w:rsidRPr="0051646F">
        <w:rPr>
          <w:lang w:eastAsia="fr-CA"/>
        </w:rPr>
        <w:t>Pasteurised garden organics oRder 2016</w:t>
      </w:r>
      <w:bookmarkEnd w:id="131"/>
    </w:p>
    <w:p w14:paraId="33166C28" w14:textId="56667340" w:rsidR="00D01B29" w:rsidRDefault="00E44165" w:rsidP="00E44165">
      <w:pPr>
        <w:rPr>
          <w:lang w:eastAsia="fr-CA"/>
        </w:rPr>
      </w:pPr>
      <w:r w:rsidRPr="0051646F">
        <w:rPr>
          <w:lang w:eastAsia="fr-CA"/>
        </w:rPr>
        <w:t>Concr</w:t>
      </w:r>
      <w:r>
        <w:rPr>
          <w:lang w:eastAsia="fr-CA"/>
        </w:rPr>
        <w:t>u</w:t>
      </w:r>
      <w:r w:rsidRPr="0051646F">
        <w:rPr>
          <w:lang w:eastAsia="fr-CA"/>
        </w:rPr>
        <w:t xml:space="preserve">sh will </w:t>
      </w:r>
      <w:proofErr w:type="gramStart"/>
      <w:r w:rsidRPr="0051646F">
        <w:rPr>
          <w:lang w:eastAsia="fr-CA"/>
        </w:rPr>
        <w:t>comply</w:t>
      </w:r>
      <w:proofErr w:type="gramEnd"/>
    </w:p>
    <w:p w14:paraId="33604BDF" w14:textId="692B4744" w:rsidR="00BA625D" w:rsidRDefault="00BA625D" w:rsidP="00E44165">
      <w:pPr>
        <w:rPr>
          <w:lang w:eastAsia="fr-CA"/>
        </w:rPr>
      </w:pPr>
    </w:p>
    <w:p w14:paraId="3C59E6C7" w14:textId="0391F0A6" w:rsidR="00BA625D" w:rsidRDefault="00BA625D">
      <w:pPr>
        <w:spacing w:after="160" w:line="259" w:lineRule="auto"/>
        <w:rPr>
          <w:lang w:eastAsia="fr-CA"/>
        </w:rPr>
      </w:pPr>
      <w:r>
        <w:rPr>
          <w:lang w:eastAsia="fr-CA"/>
        </w:rPr>
        <w:br w:type="page"/>
      </w:r>
    </w:p>
    <w:p w14:paraId="0016730B" w14:textId="77777777" w:rsidR="00BA625D" w:rsidRPr="0051646F" w:rsidRDefault="00BA625D" w:rsidP="00BA625D">
      <w:pPr>
        <w:pStyle w:val="Heading1"/>
      </w:pPr>
      <w:bookmarkStart w:id="132" w:name="_Toc43201643"/>
      <w:bookmarkStart w:id="133" w:name="_Toc45850989"/>
      <w:r w:rsidRPr="0051646F">
        <w:lastRenderedPageBreak/>
        <w:t>environmental incident, Emergency planning, preparedness and response</w:t>
      </w:r>
      <w:bookmarkEnd w:id="132"/>
      <w:bookmarkEnd w:id="133"/>
    </w:p>
    <w:p w14:paraId="78480C2A" w14:textId="77777777" w:rsidR="00BA625D" w:rsidRPr="0051646F" w:rsidRDefault="00BA625D" w:rsidP="00BA625D">
      <w:pPr>
        <w:pStyle w:val="Heading2"/>
      </w:pPr>
      <w:bookmarkStart w:id="134" w:name="_Toc43201644"/>
      <w:bookmarkStart w:id="135" w:name="_Toc45850990"/>
      <w:r w:rsidRPr="0051646F">
        <w:t>planning and preparedness</w:t>
      </w:r>
      <w:bookmarkEnd w:id="134"/>
      <w:bookmarkEnd w:id="135"/>
    </w:p>
    <w:p w14:paraId="7F0796AD" w14:textId="77777777" w:rsidR="00BA625D" w:rsidRPr="0051646F" w:rsidRDefault="00BA625D" w:rsidP="00BA625D">
      <w:pPr>
        <w:tabs>
          <w:tab w:val="left" w:pos="2268"/>
          <w:tab w:val="left" w:pos="4536"/>
          <w:tab w:val="left" w:pos="6804"/>
          <w:tab w:val="right" w:pos="9638"/>
        </w:tabs>
        <w:spacing w:before="120" w:after="120"/>
      </w:pPr>
      <w:r w:rsidRPr="0051646F">
        <w:t>The Development Consent and Environment Protection Licence require the following response plans to be developed and implemented as required:</w:t>
      </w:r>
    </w:p>
    <w:p w14:paraId="612C5638" w14:textId="77777777" w:rsidR="00BA625D" w:rsidRPr="0051646F" w:rsidRDefault="00BA625D" w:rsidP="00BA625D">
      <w:pPr>
        <w:pStyle w:val="BodyText"/>
      </w:pPr>
      <w:r w:rsidRPr="0051646F">
        <w:t>Flood Emergency Response Plan (as per Condition B26)</w:t>
      </w:r>
    </w:p>
    <w:p w14:paraId="7CF4876B" w14:textId="77777777" w:rsidR="00BA625D" w:rsidRPr="0051646F" w:rsidRDefault="00BA625D" w:rsidP="00BA625D">
      <w:pPr>
        <w:pStyle w:val="BodyText"/>
      </w:pPr>
      <w:r w:rsidRPr="0051646F">
        <w:t>Fire Emergency Response Plan (as per Condition B55)</w:t>
      </w:r>
    </w:p>
    <w:p w14:paraId="4BFC1559" w14:textId="77777777" w:rsidR="00BA625D" w:rsidRPr="0051646F" w:rsidRDefault="00BA625D" w:rsidP="00BA625D">
      <w:pPr>
        <w:pStyle w:val="BodyText"/>
      </w:pPr>
      <w:r w:rsidRPr="0051646F">
        <w:t>Pollution Incident Response Management Plans (as per EPL)</w:t>
      </w:r>
    </w:p>
    <w:p w14:paraId="20CBCC61" w14:textId="77777777" w:rsidR="00BA625D" w:rsidRPr="0051646F" w:rsidRDefault="00BA625D" w:rsidP="00BA625D">
      <w:pPr>
        <w:pStyle w:val="Heading2"/>
      </w:pPr>
      <w:bookmarkStart w:id="136" w:name="_Toc43201645"/>
      <w:bookmarkStart w:id="137" w:name="_Toc45850991"/>
      <w:r w:rsidRPr="0051646F">
        <w:t>environmental incident response</w:t>
      </w:r>
      <w:bookmarkEnd w:id="136"/>
      <w:bookmarkEnd w:id="137"/>
    </w:p>
    <w:p w14:paraId="456C5EEF" w14:textId="77777777" w:rsidR="00BA625D" w:rsidRPr="0051646F" w:rsidRDefault="00BA625D" w:rsidP="00BA625D">
      <w:pPr>
        <w:tabs>
          <w:tab w:val="left" w:pos="2268"/>
          <w:tab w:val="left" w:pos="4536"/>
          <w:tab w:val="left" w:pos="6804"/>
          <w:tab w:val="right" w:pos="9638"/>
        </w:tabs>
        <w:spacing w:before="120" w:after="120"/>
      </w:pPr>
      <w:r w:rsidRPr="0051646F">
        <w:t>If an incident presents an immediate threat to human health or property, Fire and Rescue NSW, the NSW Police and the NSW Ambulance Service should be contacted first (phone 000) for emergency assistance.</w:t>
      </w:r>
    </w:p>
    <w:p w14:paraId="6982CB6B" w14:textId="77777777" w:rsidR="00BA625D" w:rsidRPr="0051646F" w:rsidRDefault="00BA625D" w:rsidP="00BA625D">
      <w:pPr>
        <w:tabs>
          <w:tab w:val="left" w:pos="2268"/>
          <w:tab w:val="left" w:pos="4536"/>
          <w:tab w:val="left" w:pos="6804"/>
          <w:tab w:val="right" w:pos="9638"/>
        </w:tabs>
        <w:spacing w:before="120" w:after="120"/>
      </w:pPr>
      <w:r w:rsidRPr="0051646F">
        <w:t>Unless otherwise specified in the above-mentioned response plans, the initial environmental incident response (where safe to do so) is to employ all efforts to contain and limit the environmental and safety impacts of the incident.</w:t>
      </w:r>
    </w:p>
    <w:p w14:paraId="59C2A47B" w14:textId="77777777" w:rsidR="00BA625D" w:rsidRPr="0051646F" w:rsidRDefault="00BA625D" w:rsidP="00BA625D">
      <w:pPr>
        <w:tabs>
          <w:tab w:val="left" w:pos="2268"/>
          <w:tab w:val="left" w:pos="4536"/>
          <w:tab w:val="left" w:pos="6804"/>
          <w:tab w:val="right" w:pos="9638"/>
        </w:tabs>
        <w:spacing w:before="120" w:after="120"/>
        <w:rPr>
          <w:lang w:eastAsia="fr-CA"/>
        </w:rPr>
      </w:pPr>
      <w:r w:rsidRPr="0051646F">
        <w:rPr>
          <w:lang w:eastAsia="fr-CA"/>
        </w:rPr>
        <w:t>The general response process is as follows:</w:t>
      </w:r>
    </w:p>
    <w:p w14:paraId="1B2CF002" w14:textId="77777777" w:rsidR="00BA625D" w:rsidRPr="0051646F" w:rsidRDefault="00BA625D" w:rsidP="00BA625D">
      <w:pPr>
        <w:pStyle w:val="BodyText"/>
      </w:pPr>
      <w:r w:rsidRPr="0051646F">
        <w:t xml:space="preserve">stop </w:t>
      </w:r>
      <w:proofErr w:type="gramStart"/>
      <w:r w:rsidRPr="0051646F">
        <w:t>work</w:t>
      </w:r>
      <w:proofErr w:type="gramEnd"/>
    </w:p>
    <w:p w14:paraId="260030BB" w14:textId="77777777" w:rsidR="00BA625D" w:rsidRPr="0051646F" w:rsidRDefault="00BA625D" w:rsidP="00BA625D">
      <w:pPr>
        <w:pStyle w:val="BodyText"/>
      </w:pPr>
      <w:r w:rsidRPr="0051646F">
        <w:t>identify the environmental incident and make sure the area is safe for site personnel and members of the public</w:t>
      </w:r>
    </w:p>
    <w:p w14:paraId="705A2BA8" w14:textId="77777777" w:rsidR="00BA625D" w:rsidRPr="0051646F" w:rsidRDefault="00BA625D" w:rsidP="00BA625D">
      <w:pPr>
        <w:pStyle w:val="BodyText"/>
      </w:pPr>
      <w:r w:rsidRPr="0051646F">
        <w:t>where safe to do so, respond immediately to minimise the environmental impact of the incident (</w:t>
      </w:r>
      <w:proofErr w:type="gramStart"/>
      <w:r w:rsidRPr="0051646F">
        <w:t>e.g.</w:t>
      </w:r>
      <w:proofErr w:type="gramEnd"/>
      <w:r w:rsidRPr="0051646F">
        <w:t xml:space="preserve"> contain spills/leaks, extinguish fire, etc.)</w:t>
      </w:r>
    </w:p>
    <w:p w14:paraId="4E49AEF0" w14:textId="77777777" w:rsidR="00BA625D" w:rsidRPr="0051646F" w:rsidRDefault="00BA625D" w:rsidP="00BA625D">
      <w:pPr>
        <w:pStyle w:val="BodyText"/>
      </w:pPr>
      <w:r w:rsidRPr="0051646F">
        <w:t>clean up (</w:t>
      </w:r>
      <w:proofErr w:type="gramStart"/>
      <w:r w:rsidRPr="0051646F">
        <w:t>e.g.</w:t>
      </w:r>
      <w:proofErr w:type="gramEnd"/>
      <w:r w:rsidRPr="0051646F">
        <w:t xml:space="preserve"> collect and safely store impacted material or spilt material) and arrange appropriate disposal</w:t>
      </w:r>
    </w:p>
    <w:p w14:paraId="7BC8FE08" w14:textId="77777777" w:rsidR="00BA625D" w:rsidRPr="0051646F" w:rsidRDefault="00BA625D" w:rsidP="00BA625D">
      <w:pPr>
        <w:pStyle w:val="BodyText"/>
      </w:pPr>
      <w:r w:rsidRPr="0051646F">
        <w:t xml:space="preserve">report incident to Concrush management </w:t>
      </w:r>
    </w:p>
    <w:p w14:paraId="68C678BB" w14:textId="77777777" w:rsidR="00BA625D" w:rsidRPr="0051646F" w:rsidRDefault="00BA625D" w:rsidP="00BA625D">
      <w:pPr>
        <w:pStyle w:val="BodyText"/>
      </w:pPr>
      <w:r w:rsidRPr="0051646F">
        <w:t xml:space="preserve">finalise formal reporting and investigation of </w:t>
      </w:r>
      <w:proofErr w:type="gramStart"/>
      <w:r w:rsidRPr="0051646F">
        <w:t>incident</w:t>
      </w:r>
      <w:proofErr w:type="gramEnd"/>
    </w:p>
    <w:p w14:paraId="211299A4" w14:textId="77777777" w:rsidR="00BA625D" w:rsidRPr="0051646F" w:rsidRDefault="00BA625D" w:rsidP="00BA625D">
      <w:pPr>
        <w:pStyle w:val="BodyText"/>
      </w:pPr>
      <w:r w:rsidRPr="0051646F">
        <w:t>ensure continual improvement via awareness/education (</w:t>
      </w:r>
      <w:proofErr w:type="gramStart"/>
      <w:r w:rsidRPr="0051646F">
        <w:t>e.g.</w:t>
      </w:r>
      <w:proofErr w:type="gramEnd"/>
      <w:r w:rsidRPr="0051646F">
        <w:t xml:space="preserve"> alerts, post incident briefings, tool box talks, pre-start meetings, updated induction material etc.).</w:t>
      </w:r>
    </w:p>
    <w:p w14:paraId="619CFE25" w14:textId="77777777" w:rsidR="00BA625D" w:rsidRPr="0051646F" w:rsidRDefault="00BA625D" w:rsidP="00BA625D">
      <w:pPr>
        <w:pStyle w:val="Heading2"/>
      </w:pPr>
      <w:bookmarkStart w:id="138" w:name="_Toc43201646"/>
      <w:bookmarkStart w:id="139" w:name="_Toc45850992"/>
      <w:r w:rsidRPr="0051646F">
        <w:t>pollution incident reporting</w:t>
      </w:r>
      <w:bookmarkEnd w:id="138"/>
      <w:bookmarkEnd w:id="139"/>
    </w:p>
    <w:p w14:paraId="5ECEBBEA" w14:textId="77777777" w:rsidR="00BA625D" w:rsidRPr="0051646F" w:rsidRDefault="00BA625D" w:rsidP="00BA625D">
      <w:pPr>
        <w:tabs>
          <w:tab w:val="left" w:pos="2268"/>
          <w:tab w:val="left" w:pos="4536"/>
          <w:tab w:val="left" w:pos="6804"/>
          <w:tab w:val="right" w:pos="9638"/>
        </w:tabs>
        <w:spacing w:before="120" w:after="120"/>
        <w:rPr>
          <w:lang w:eastAsia="fr-CA"/>
        </w:rPr>
      </w:pPr>
      <w:r w:rsidRPr="0051646F">
        <w:rPr>
          <w:lang w:eastAsia="fr-CA"/>
        </w:rPr>
        <w:t xml:space="preserve">There is a duty to report pollution incidents under section 148 of the </w:t>
      </w:r>
      <w:r w:rsidRPr="0051646F">
        <w:rPr>
          <w:i/>
          <w:lang w:eastAsia="fr-CA"/>
        </w:rPr>
        <w:t>Protection of the Environment Operations Act 1997</w:t>
      </w:r>
      <w:r w:rsidRPr="0051646F">
        <w:rPr>
          <w:lang w:eastAsia="fr-CA"/>
        </w:rPr>
        <w:t xml:space="preserve"> (POEO Act). Specifically, pollution incidents causing or threatening material harm to the environment must be notified.</w:t>
      </w:r>
    </w:p>
    <w:p w14:paraId="3C0BDE1E" w14:textId="77777777" w:rsidR="00BA625D" w:rsidRPr="0051646F" w:rsidRDefault="00BA625D" w:rsidP="00BA625D">
      <w:pPr>
        <w:tabs>
          <w:tab w:val="left" w:pos="2268"/>
          <w:tab w:val="left" w:pos="4536"/>
          <w:tab w:val="left" w:pos="6804"/>
          <w:tab w:val="right" w:pos="9638"/>
        </w:tabs>
        <w:spacing w:before="120" w:after="120"/>
        <w:rPr>
          <w:lang w:eastAsia="fr-CA"/>
        </w:rPr>
      </w:pPr>
      <w:r w:rsidRPr="0051646F">
        <w:rPr>
          <w:lang w:eastAsia="fr-CA"/>
        </w:rPr>
        <w:lastRenderedPageBreak/>
        <w:t xml:space="preserve">A ‘pollution incident’ means an incident or set of circumstances during or </w:t>
      </w:r>
      <w:proofErr w:type="gramStart"/>
      <w:r w:rsidRPr="0051646F">
        <w:rPr>
          <w:lang w:eastAsia="fr-CA"/>
        </w:rPr>
        <w:t>as a consequence of</w:t>
      </w:r>
      <w:proofErr w:type="gramEnd"/>
      <w:r w:rsidRPr="0051646F">
        <w:rPr>
          <w:lang w:eastAsia="fr-CA"/>
        </w:rPr>
        <w:t xml:space="preserve"> which there is or is likely to be a leak, spill, or other escape or deposit of a substance, as a result of which pollution has occurred, is occurring or is likely to occur. It includes an incident or set of circumstances in which a substance has been placed on a </w:t>
      </w:r>
      <w:proofErr w:type="gramStart"/>
      <w:r w:rsidRPr="0051646F">
        <w:rPr>
          <w:lang w:eastAsia="fr-CA"/>
        </w:rPr>
        <w:t>premises</w:t>
      </w:r>
      <w:proofErr w:type="gramEnd"/>
      <w:r w:rsidRPr="0051646F">
        <w:rPr>
          <w:lang w:eastAsia="fr-CA"/>
        </w:rPr>
        <w:t>, but it does not include an incident or set of circumstances involving only the emission of any noise.</w:t>
      </w:r>
    </w:p>
    <w:p w14:paraId="2E550422" w14:textId="77777777" w:rsidR="00BA625D" w:rsidRPr="0051646F" w:rsidRDefault="00BA625D" w:rsidP="00BA625D">
      <w:pPr>
        <w:tabs>
          <w:tab w:val="left" w:pos="2268"/>
          <w:tab w:val="left" w:pos="4536"/>
          <w:tab w:val="left" w:pos="6804"/>
          <w:tab w:val="right" w:pos="9638"/>
        </w:tabs>
        <w:spacing w:before="120" w:after="120"/>
        <w:rPr>
          <w:lang w:eastAsia="fr-CA"/>
        </w:rPr>
      </w:pPr>
      <w:r w:rsidRPr="0051646F">
        <w:rPr>
          <w:lang w:eastAsia="fr-CA"/>
        </w:rPr>
        <w:t>Material harm is defined by section 147 of the POEO Act. Harm to the environment is material if:</w:t>
      </w:r>
    </w:p>
    <w:p w14:paraId="0E8C6106" w14:textId="77777777" w:rsidR="00BA625D" w:rsidRPr="0051646F" w:rsidRDefault="00BA625D" w:rsidP="00BA625D">
      <w:pPr>
        <w:pStyle w:val="BodyText"/>
      </w:pPr>
      <w:r w:rsidRPr="0051646F">
        <w:t>it involves actual or potential harm to the health or safety of human beings or to ecosystems that is not trivial, or</w:t>
      </w:r>
    </w:p>
    <w:p w14:paraId="3A72E066" w14:textId="77777777" w:rsidR="00BA625D" w:rsidRPr="0051646F" w:rsidRDefault="00BA625D" w:rsidP="00BA625D">
      <w:pPr>
        <w:pStyle w:val="BodyText"/>
      </w:pPr>
      <w:r w:rsidRPr="0051646F">
        <w:t xml:space="preserve">it results in actual or potential loss or property damage of an amount, or amounts in aggregate, exceeding $10,000 (or such other amount as is prescribed by the regulations), and </w:t>
      </w:r>
    </w:p>
    <w:p w14:paraId="64176BE4" w14:textId="77777777" w:rsidR="00BA625D" w:rsidRPr="0051646F" w:rsidRDefault="00BA625D" w:rsidP="00BA625D">
      <w:pPr>
        <w:pStyle w:val="BodyText"/>
      </w:pPr>
      <w:r w:rsidRPr="0051646F">
        <w:t>loss includes the reasonable costs and expenses that would be incurred in taking all reasonable and practicable measures to prevent, mitigate or make good harm to the environment.</w:t>
      </w:r>
    </w:p>
    <w:p w14:paraId="7192E490" w14:textId="77777777" w:rsidR="00BA625D" w:rsidRPr="0051646F" w:rsidRDefault="00BA625D" w:rsidP="00BA625D">
      <w:pPr>
        <w:pStyle w:val="BodyText"/>
      </w:pPr>
      <w:r w:rsidRPr="0051646F">
        <w:t>for the purpose of this Part of the POEO Act (</w:t>
      </w:r>
      <w:proofErr w:type="gramStart"/>
      <w:r w:rsidRPr="0051646F">
        <w:t>i.e.</w:t>
      </w:r>
      <w:proofErr w:type="gramEnd"/>
      <w:r w:rsidRPr="0051646F">
        <w:t xml:space="preserve"> section 147), it does not matter that harm to the environment is caused only in premises where the pollution incident occurs.</w:t>
      </w:r>
    </w:p>
    <w:p w14:paraId="2B57673E" w14:textId="77777777" w:rsidR="00BA625D" w:rsidRPr="0051646F" w:rsidRDefault="00BA625D" w:rsidP="00BA625D">
      <w:pPr>
        <w:pStyle w:val="Heading3"/>
        <w:rPr>
          <w:lang w:eastAsia="fr-CA"/>
        </w:rPr>
      </w:pPr>
      <w:bookmarkStart w:id="140" w:name="_Toc45850993"/>
      <w:r w:rsidRPr="0051646F">
        <w:rPr>
          <w:lang w:eastAsia="fr-CA"/>
        </w:rPr>
        <w:t>notification of pollution and material harm incidents</w:t>
      </w:r>
      <w:bookmarkEnd w:id="140"/>
    </w:p>
    <w:p w14:paraId="532083F9" w14:textId="77777777" w:rsidR="00BA625D" w:rsidRPr="0051646F" w:rsidRDefault="00BA625D" w:rsidP="00BA625D">
      <w:pPr>
        <w:tabs>
          <w:tab w:val="left" w:pos="2268"/>
          <w:tab w:val="left" w:pos="4536"/>
          <w:tab w:val="left" w:pos="6804"/>
          <w:tab w:val="right" w:pos="9638"/>
        </w:tabs>
        <w:spacing w:before="120" w:after="120"/>
        <w:rPr>
          <w:lang w:eastAsia="fr-CA"/>
        </w:rPr>
      </w:pPr>
      <w:r w:rsidRPr="0051646F">
        <w:rPr>
          <w:lang w:eastAsia="fr-CA"/>
        </w:rPr>
        <w:t>Concrush must notify all relevant authorities of incidents causing or threatening material harm to the environment immediately after the person becomes aware of the incident in accordance with the requirements of Part 5.7 of the POEO Act.</w:t>
      </w:r>
    </w:p>
    <w:p w14:paraId="2173C81E" w14:textId="77777777" w:rsidR="00BA625D" w:rsidRPr="0051646F" w:rsidRDefault="00BA625D" w:rsidP="00BA625D">
      <w:pPr>
        <w:tabs>
          <w:tab w:val="left" w:pos="2268"/>
          <w:tab w:val="left" w:pos="4536"/>
          <w:tab w:val="left" w:pos="6804"/>
          <w:tab w:val="right" w:pos="9638"/>
        </w:tabs>
        <w:spacing w:before="120" w:after="120"/>
      </w:pPr>
      <w:r w:rsidRPr="0051646F">
        <w:t>If an incident presents an immediate threat to human health or property, Fire and Rescue NSW, the NSW Police and the NSW Ambulance Service should be contacted first for emergency assistance (phone 000). The other authorities must still be contacted after that to satisfy the notification obligations.</w:t>
      </w:r>
    </w:p>
    <w:p w14:paraId="71D0E683" w14:textId="77777777" w:rsidR="00BA625D" w:rsidRPr="0051646F" w:rsidRDefault="00BA625D" w:rsidP="00BA625D">
      <w:pPr>
        <w:tabs>
          <w:tab w:val="left" w:pos="2268"/>
          <w:tab w:val="left" w:pos="4536"/>
          <w:tab w:val="left" w:pos="6804"/>
          <w:tab w:val="right" w:pos="9638"/>
        </w:tabs>
        <w:spacing w:before="120" w:after="120"/>
        <w:rPr>
          <w:lang w:eastAsia="fr-CA"/>
        </w:rPr>
      </w:pPr>
      <w:r w:rsidRPr="0051646F">
        <w:rPr>
          <w:lang w:eastAsia="fr-CA"/>
        </w:rPr>
        <w:t xml:space="preserve"> Relevant authority under the POEO Act means:</w:t>
      </w:r>
    </w:p>
    <w:p w14:paraId="76281198" w14:textId="77777777" w:rsidR="00BA625D" w:rsidRPr="0051646F" w:rsidRDefault="00BA625D" w:rsidP="00BA625D">
      <w:pPr>
        <w:pStyle w:val="BodyText"/>
      </w:pPr>
      <w:r w:rsidRPr="0051646F">
        <w:t xml:space="preserve">the appropriate regulatory authority (ARA) – Environment Protection Authority: </w:t>
      </w:r>
      <w:r w:rsidRPr="0051646F">
        <w:rPr>
          <w:rFonts w:cstheme="minorHAnsi"/>
        </w:rPr>
        <w:t>phone 131 555.</w:t>
      </w:r>
    </w:p>
    <w:p w14:paraId="7A37E488" w14:textId="77777777" w:rsidR="00BA625D" w:rsidRPr="0051646F" w:rsidRDefault="00BA625D" w:rsidP="00BA625D">
      <w:pPr>
        <w:pStyle w:val="BodyText"/>
      </w:pPr>
      <w:r w:rsidRPr="0051646F">
        <w:t>the Ministry of Health: phone (02) 4924 6477.</w:t>
      </w:r>
    </w:p>
    <w:p w14:paraId="4D474066" w14:textId="77777777" w:rsidR="00BA625D" w:rsidRPr="0051646F" w:rsidRDefault="00BA625D" w:rsidP="00BA625D">
      <w:pPr>
        <w:pStyle w:val="BodyText"/>
      </w:pPr>
      <w:proofErr w:type="spellStart"/>
      <w:r w:rsidRPr="0051646F">
        <w:t>Safework</w:t>
      </w:r>
      <w:proofErr w:type="spellEnd"/>
      <w:r w:rsidRPr="0051646F">
        <w:t xml:space="preserve"> NSW (formerly </w:t>
      </w:r>
      <w:proofErr w:type="spellStart"/>
      <w:r w:rsidRPr="0051646F">
        <w:t>WorkCover</w:t>
      </w:r>
      <w:proofErr w:type="spellEnd"/>
      <w:r w:rsidRPr="0051646F">
        <w:t>): phone 131 050</w:t>
      </w:r>
    </w:p>
    <w:p w14:paraId="417E60CC" w14:textId="77777777" w:rsidR="00BA625D" w:rsidRPr="0051646F" w:rsidRDefault="00BA625D" w:rsidP="00BA625D">
      <w:pPr>
        <w:pStyle w:val="BodyText"/>
      </w:pPr>
      <w:r w:rsidRPr="0051646F">
        <w:t>the local authority - City of Lake Macquarie: phone (02) 4921 0333</w:t>
      </w:r>
    </w:p>
    <w:p w14:paraId="2854407C" w14:textId="77777777" w:rsidR="00BA625D" w:rsidRPr="0051646F" w:rsidRDefault="00BA625D" w:rsidP="00BA625D">
      <w:pPr>
        <w:pStyle w:val="BodyText"/>
      </w:pPr>
      <w:r w:rsidRPr="0051646F">
        <w:t>Fire and Rescue NSW: phone 000</w:t>
      </w:r>
    </w:p>
    <w:p w14:paraId="433AAEBC" w14:textId="77777777" w:rsidR="00BA625D" w:rsidRPr="0051646F" w:rsidRDefault="00BA625D" w:rsidP="00BA625D">
      <w:pPr>
        <w:pStyle w:val="BodyText"/>
      </w:pPr>
      <w:r w:rsidRPr="0051646F">
        <w:t xml:space="preserve">Department of Planning, Industry and Environment: </w:t>
      </w:r>
      <w:hyperlink r:id="rId27" w:history="1">
        <w:r w:rsidRPr="0051646F">
          <w:rPr>
            <w:rFonts w:ascii="CIDFont+F1" w:hAnsi="CIDFont+F1" w:cs="CIDFont+F1"/>
            <w:color w:val="0563C1" w:themeColor="hyperlink"/>
            <w:sz w:val="17"/>
            <w:szCs w:val="17"/>
            <w:u w:val="single"/>
          </w:rPr>
          <w:t>compliance@planning.nsw.gov.au</w:t>
        </w:r>
      </w:hyperlink>
      <w:r w:rsidRPr="0051646F">
        <w:rPr>
          <w:rFonts w:ascii="CIDFont+F1" w:hAnsi="CIDFont+F1" w:cs="CIDFont+F1"/>
          <w:color w:val="0000FF"/>
          <w:sz w:val="17"/>
          <w:szCs w:val="17"/>
        </w:rPr>
        <w:t xml:space="preserve"> </w:t>
      </w:r>
    </w:p>
    <w:p w14:paraId="3D4E4C65" w14:textId="77777777" w:rsidR="00BA625D" w:rsidRPr="0051646F" w:rsidRDefault="00BA625D" w:rsidP="00BA625D">
      <w:pPr>
        <w:tabs>
          <w:tab w:val="left" w:pos="2268"/>
          <w:tab w:val="left" w:pos="4536"/>
          <w:tab w:val="left" w:pos="6804"/>
          <w:tab w:val="right" w:pos="9638"/>
        </w:tabs>
        <w:spacing w:before="120" w:after="120"/>
      </w:pPr>
      <w:r w:rsidRPr="0051646F">
        <w:t>Concrush will collate and provide the following information to support its notification of a pollution incident:</w:t>
      </w:r>
    </w:p>
    <w:p w14:paraId="7FD5A052" w14:textId="77777777" w:rsidR="00BA625D" w:rsidRPr="0051646F" w:rsidRDefault="00BA625D" w:rsidP="00BA625D">
      <w:pPr>
        <w:pStyle w:val="BodyText"/>
      </w:pPr>
      <w:r w:rsidRPr="0051646F">
        <w:t xml:space="preserve">the time, date, nature, </w:t>
      </w:r>
      <w:proofErr w:type="gramStart"/>
      <w:r w:rsidRPr="0051646F">
        <w:t>duration</w:t>
      </w:r>
      <w:proofErr w:type="gramEnd"/>
      <w:r w:rsidRPr="0051646F">
        <w:t xml:space="preserve"> and location of the incident</w:t>
      </w:r>
    </w:p>
    <w:p w14:paraId="41745DA1" w14:textId="77777777" w:rsidR="00BA625D" w:rsidRPr="0051646F" w:rsidRDefault="00BA625D" w:rsidP="00BA625D">
      <w:pPr>
        <w:pStyle w:val="BodyText"/>
      </w:pPr>
      <w:r w:rsidRPr="0051646F">
        <w:t xml:space="preserve">the location of the place where pollution is occurring or is likely to be </w:t>
      </w:r>
      <w:proofErr w:type="gramStart"/>
      <w:r w:rsidRPr="0051646F">
        <w:t>occurring</w:t>
      </w:r>
      <w:proofErr w:type="gramEnd"/>
    </w:p>
    <w:p w14:paraId="2838BC70" w14:textId="77777777" w:rsidR="00BA625D" w:rsidRPr="0051646F" w:rsidRDefault="00BA625D" w:rsidP="00BA625D">
      <w:pPr>
        <w:pStyle w:val="BodyText"/>
      </w:pPr>
      <w:r w:rsidRPr="0051646F">
        <w:t>the nature, the estimated quantity or volume and the concentration of any pollutants involved, if known</w:t>
      </w:r>
    </w:p>
    <w:p w14:paraId="23A1CB16" w14:textId="77777777" w:rsidR="00BA625D" w:rsidRPr="0051646F" w:rsidRDefault="00BA625D" w:rsidP="00BA625D">
      <w:pPr>
        <w:pStyle w:val="BodyText"/>
      </w:pPr>
      <w:r w:rsidRPr="0051646F">
        <w:t>the circumstances in which the incident occurred (including the cause of the incident, if known)</w:t>
      </w:r>
    </w:p>
    <w:p w14:paraId="10F8DFE4" w14:textId="77777777" w:rsidR="00BA625D" w:rsidRPr="0051646F" w:rsidRDefault="00BA625D" w:rsidP="00BA625D">
      <w:pPr>
        <w:pStyle w:val="BodyText"/>
      </w:pPr>
      <w:r w:rsidRPr="0051646F">
        <w:t>the action taken or proposed to be taken to deal with the incident and any resulting pollution or threatened pollution, if known</w:t>
      </w:r>
    </w:p>
    <w:p w14:paraId="36B1D996" w14:textId="77777777" w:rsidR="00BA625D" w:rsidRPr="0051646F" w:rsidRDefault="00BA625D" w:rsidP="00BA625D">
      <w:pPr>
        <w:pStyle w:val="BodyText"/>
      </w:pPr>
      <w:r w:rsidRPr="0051646F">
        <w:t>other information prescribed by the regulations.</w:t>
      </w:r>
    </w:p>
    <w:p w14:paraId="5FF52C54" w14:textId="77777777" w:rsidR="00BA625D" w:rsidRPr="0051646F" w:rsidRDefault="00BA625D" w:rsidP="00BA625D">
      <w:pPr>
        <w:tabs>
          <w:tab w:val="left" w:pos="2268"/>
          <w:tab w:val="left" w:pos="4536"/>
          <w:tab w:val="left" w:pos="6804"/>
          <w:tab w:val="right" w:pos="9638"/>
        </w:tabs>
        <w:spacing w:before="120" w:after="120"/>
      </w:pPr>
      <w:r w:rsidRPr="0051646F">
        <w:lastRenderedPageBreak/>
        <w:t>The information required is the information known to the person notifying the incident when the initial notification is required to be given.</w:t>
      </w:r>
    </w:p>
    <w:p w14:paraId="5BB26E60" w14:textId="77777777" w:rsidR="00BA625D" w:rsidRPr="0051646F" w:rsidRDefault="00BA625D" w:rsidP="00BA625D">
      <w:pPr>
        <w:tabs>
          <w:tab w:val="left" w:pos="2268"/>
          <w:tab w:val="left" w:pos="4536"/>
          <w:tab w:val="left" w:pos="6804"/>
          <w:tab w:val="right" w:pos="9638"/>
        </w:tabs>
        <w:spacing w:before="120" w:after="120"/>
      </w:pPr>
      <w:r w:rsidRPr="0051646F">
        <w:t>If the information required to be included in a notice of pollution incident is not known to that person when the initial notification is made, but becomes known afterwards, the information must be notified immediately after it becomes known.</w:t>
      </w:r>
    </w:p>
    <w:p w14:paraId="67414D3D" w14:textId="77777777" w:rsidR="00BA625D" w:rsidRPr="0051646F" w:rsidRDefault="00BA625D" w:rsidP="00BA625D">
      <w:pPr>
        <w:tabs>
          <w:tab w:val="left" w:pos="2268"/>
          <w:tab w:val="left" w:pos="4536"/>
          <w:tab w:val="left" w:pos="6804"/>
          <w:tab w:val="right" w:pos="9638"/>
        </w:tabs>
        <w:spacing w:before="120" w:after="120"/>
      </w:pPr>
      <w:r w:rsidRPr="0051646F">
        <w:t>Subsequently, Concrush must provide written details of the incident notification to the EPA within 7 days of the date on which the incident occurred.</w:t>
      </w:r>
    </w:p>
    <w:p w14:paraId="4F3CFA5F" w14:textId="77777777" w:rsidR="00BA625D" w:rsidRPr="0051646F" w:rsidRDefault="00BA625D" w:rsidP="00BA625D">
      <w:pPr>
        <w:pStyle w:val="Heading3"/>
      </w:pPr>
      <w:bookmarkStart w:id="141" w:name="_Toc45850994"/>
      <w:r w:rsidRPr="0051646F">
        <w:t>Development Consent (DPIE) Requirements</w:t>
      </w:r>
      <w:bookmarkEnd w:id="141"/>
    </w:p>
    <w:p w14:paraId="715DE6D9" w14:textId="77777777" w:rsidR="00BA625D" w:rsidRPr="0051646F" w:rsidRDefault="00BA625D" w:rsidP="00BA625D">
      <w:pPr>
        <w:tabs>
          <w:tab w:val="left" w:pos="2268"/>
          <w:tab w:val="left" w:pos="4536"/>
          <w:tab w:val="left" w:pos="6804"/>
          <w:tab w:val="right" w:pos="9638"/>
        </w:tabs>
        <w:spacing w:before="120" w:after="120"/>
      </w:pPr>
      <w:r w:rsidRPr="0051646F">
        <w:t>The Development Consent defines an incident as an occurrence or set of circumstances that cause or threatens to cause material harm and which may or may not be or cause a non-compliance.</w:t>
      </w:r>
    </w:p>
    <w:p w14:paraId="3A6E18F4" w14:textId="77777777" w:rsidR="00BA625D" w:rsidRPr="0051646F" w:rsidRDefault="00BA625D" w:rsidP="00BA625D">
      <w:pPr>
        <w:tabs>
          <w:tab w:val="left" w:pos="2268"/>
          <w:tab w:val="left" w:pos="4536"/>
          <w:tab w:val="left" w:pos="6804"/>
          <w:tab w:val="right" w:pos="9638"/>
        </w:tabs>
        <w:spacing w:before="120" w:after="120"/>
      </w:pPr>
      <w:r w:rsidRPr="0051646F">
        <w:t>Material harm is defined by the Development Consent as harm that:</w:t>
      </w:r>
    </w:p>
    <w:p w14:paraId="2CC027E0" w14:textId="77777777" w:rsidR="00BA625D" w:rsidRPr="0051646F" w:rsidRDefault="00BA625D" w:rsidP="00BA625D">
      <w:pPr>
        <w:pStyle w:val="BodyText"/>
      </w:pPr>
      <w:r w:rsidRPr="0051646F">
        <w:t>involves actual or potential harm to the health or safety of human beings or to the environment that is not trivial, or</w:t>
      </w:r>
    </w:p>
    <w:p w14:paraId="62C6910B" w14:textId="77777777" w:rsidR="00BA625D" w:rsidRPr="0051646F" w:rsidRDefault="00BA625D" w:rsidP="00BA625D">
      <w:pPr>
        <w:pStyle w:val="BodyText"/>
      </w:pPr>
      <w:r w:rsidRPr="0051646F">
        <w:t>results in actual or potential loss or property damage of an amount, or amounts in aggregate, exceeding $10,000 (such loss includes the reasonable costs and expenses that would be incurred in taking all reasonable and practicable measures to prevent, mitigate or make good harm to the environment).</w:t>
      </w:r>
    </w:p>
    <w:p w14:paraId="76B73693" w14:textId="77777777" w:rsidR="00BA625D" w:rsidRPr="0051646F" w:rsidRDefault="00BA625D" w:rsidP="00BA625D">
      <w:pPr>
        <w:tabs>
          <w:tab w:val="left" w:pos="2268"/>
          <w:tab w:val="left" w:pos="4536"/>
          <w:tab w:val="left" w:pos="6804"/>
          <w:tab w:val="right" w:pos="9638"/>
        </w:tabs>
        <w:spacing w:before="120" w:after="120"/>
      </w:pPr>
      <w:r w:rsidRPr="0051646F">
        <w:rPr>
          <w:b/>
        </w:rPr>
        <w:t>Condition C10</w:t>
      </w:r>
      <w:r w:rsidRPr="0051646F">
        <w:t xml:space="preserve"> requires that the Planning Secretary must be notified in writing to </w:t>
      </w:r>
      <w:hyperlink r:id="rId28" w:history="1">
        <w:r w:rsidRPr="0051646F">
          <w:rPr>
            <w:color w:val="0563C1" w:themeColor="hyperlink"/>
            <w:u w:val="single"/>
          </w:rPr>
          <w:t>compliance@planning.nsw.gov.au</w:t>
        </w:r>
      </w:hyperlink>
      <w:r w:rsidRPr="0051646F">
        <w:rPr>
          <w:color w:val="0000FF"/>
        </w:rPr>
        <w:t xml:space="preserve"> </w:t>
      </w:r>
      <w:r w:rsidRPr="0051646F">
        <w:t>immediately after the Applicant becomes aware of an incident. The notification must identify the development (including the development application number and the name of the development if it has one) and set out the location and nature of the incident.</w:t>
      </w:r>
    </w:p>
    <w:p w14:paraId="6DB58E99" w14:textId="77777777" w:rsidR="00BA625D" w:rsidRPr="0051646F" w:rsidRDefault="00BA625D" w:rsidP="00BA625D">
      <w:pPr>
        <w:tabs>
          <w:tab w:val="left" w:pos="2268"/>
          <w:tab w:val="left" w:pos="4536"/>
          <w:tab w:val="left" w:pos="6804"/>
          <w:tab w:val="right" w:pos="9638"/>
        </w:tabs>
        <w:spacing w:before="120" w:after="120"/>
      </w:pPr>
      <w:r w:rsidRPr="0051646F">
        <w:t xml:space="preserve">Following the immediate notification of the Planning Secretary, the following written notification and incident reporting requirements (as set out in Appendix 3 of the Development Consent, refer to </w:t>
      </w:r>
      <w:r w:rsidRPr="0051646F">
        <w:rPr>
          <w:b/>
        </w:rPr>
        <w:t>Appendix A</w:t>
      </w:r>
      <w:r w:rsidRPr="0051646F">
        <w:t xml:space="preserve"> of this OEMP) must be complied with: </w:t>
      </w:r>
    </w:p>
    <w:p w14:paraId="692C84AE" w14:textId="77777777" w:rsidR="00BA625D" w:rsidRPr="0051646F" w:rsidRDefault="00BA625D" w:rsidP="00BA625D">
      <w:pPr>
        <w:tabs>
          <w:tab w:val="left" w:pos="2268"/>
          <w:tab w:val="left" w:pos="4536"/>
          <w:tab w:val="left" w:pos="6804"/>
          <w:tab w:val="right" w:pos="9638"/>
        </w:tabs>
        <w:spacing w:before="120" w:after="120"/>
      </w:pPr>
      <w:r w:rsidRPr="0051646F">
        <w:rPr>
          <w:b/>
        </w:rPr>
        <w:t>1.</w:t>
      </w:r>
      <w:r w:rsidRPr="0051646F">
        <w:t xml:space="preserve"> A written incident notification addressing the requirements set out below must be emailed to the Planning Secretary at the following address: </w:t>
      </w:r>
      <w:hyperlink r:id="rId29" w:history="1">
        <w:r w:rsidRPr="0051646F">
          <w:rPr>
            <w:color w:val="0563C1" w:themeColor="hyperlink"/>
            <w:u w:val="single"/>
          </w:rPr>
          <w:t>compliance@planning.nsw.gov.au</w:t>
        </w:r>
      </w:hyperlink>
      <w:r w:rsidRPr="0051646F">
        <w:rPr>
          <w:color w:val="0000FF"/>
        </w:rPr>
        <w:t xml:space="preserve">  </w:t>
      </w:r>
      <w:r w:rsidRPr="0051646F">
        <w:t>within seven days after the Applicant becomes aware of an incident. Notification is required to be given under this condition even if the Applicant fails to give the notification required under Condition C10 or, having given such notification, subsequently forms the view that an incident has not occurred.</w:t>
      </w:r>
    </w:p>
    <w:p w14:paraId="6BEB0636" w14:textId="77777777" w:rsidR="00BA625D" w:rsidRPr="0051646F" w:rsidRDefault="00BA625D" w:rsidP="00BA625D">
      <w:pPr>
        <w:tabs>
          <w:tab w:val="left" w:pos="2268"/>
          <w:tab w:val="left" w:pos="4536"/>
          <w:tab w:val="left" w:pos="6804"/>
          <w:tab w:val="right" w:pos="9638"/>
        </w:tabs>
        <w:spacing w:before="120" w:after="120"/>
      </w:pPr>
      <w:r w:rsidRPr="0051646F">
        <w:rPr>
          <w:b/>
        </w:rPr>
        <w:t>2.</w:t>
      </w:r>
      <w:r w:rsidRPr="0051646F">
        <w:t xml:space="preserve"> Written notification of an incident must:</w:t>
      </w:r>
    </w:p>
    <w:p w14:paraId="325A4140" w14:textId="77777777" w:rsidR="00BA625D" w:rsidRPr="0051646F" w:rsidRDefault="00BA625D" w:rsidP="00BA625D">
      <w:pPr>
        <w:tabs>
          <w:tab w:val="left" w:pos="2268"/>
          <w:tab w:val="left" w:pos="4536"/>
          <w:tab w:val="left" w:pos="6804"/>
          <w:tab w:val="right" w:pos="9638"/>
        </w:tabs>
        <w:spacing w:before="120" w:after="120"/>
      </w:pPr>
      <w:r w:rsidRPr="0051646F">
        <w:t xml:space="preserve">a. </w:t>
      </w:r>
      <w:proofErr w:type="gramStart"/>
      <w:r w:rsidRPr="0051646F">
        <w:t>identify</w:t>
      </w:r>
      <w:proofErr w:type="gramEnd"/>
      <w:r w:rsidRPr="0051646F">
        <w:t xml:space="preserve"> the development and application number;</w:t>
      </w:r>
    </w:p>
    <w:p w14:paraId="4B860300" w14:textId="77777777" w:rsidR="00BA625D" w:rsidRPr="0051646F" w:rsidRDefault="00BA625D" w:rsidP="00BA625D">
      <w:pPr>
        <w:tabs>
          <w:tab w:val="left" w:pos="2268"/>
          <w:tab w:val="left" w:pos="4536"/>
          <w:tab w:val="left" w:pos="6804"/>
          <w:tab w:val="right" w:pos="9638"/>
        </w:tabs>
        <w:spacing w:before="120" w:after="120"/>
      </w:pPr>
      <w:r w:rsidRPr="0051646F">
        <w:t xml:space="preserve">b. </w:t>
      </w:r>
      <w:proofErr w:type="gramStart"/>
      <w:r w:rsidRPr="0051646F">
        <w:t>provide</w:t>
      </w:r>
      <w:proofErr w:type="gramEnd"/>
      <w:r w:rsidRPr="0051646F">
        <w:t xml:space="preserve"> details of the incident (date, time, location, a brief description of what occurred and why it is classified as an incident);</w:t>
      </w:r>
    </w:p>
    <w:p w14:paraId="6F2DED2A" w14:textId="77777777" w:rsidR="00BA625D" w:rsidRPr="0051646F" w:rsidRDefault="00BA625D" w:rsidP="00BA625D">
      <w:pPr>
        <w:tabs>
          <w:tab w:val="left" w:pos="2268"/>
          <w:tab w:val="left" w:pos="4536"/>
          <w:tab w:val="left" w:pos="6804"/>
          <w:tab w:val="right" w:pos="9638"/>
        </w:tabs>
        <w:spacing w:before="120" w:after="120"/>
      </w:pPr>
      <w:r w:rsidRPr="0051646F">
        <w:t xml:space="preserve">c. </w:t>
      </w:r>
      <w:proofErr w:type="gramStart"/>
      <w:r w:rsidRPr="0051646F">
        <w:t>identify</w:t>
      </w:r>
      <w:proofErr w:type="gramEnd"/>
      <w:r w:rsidRPr="0051646F">
        <w:t xml:space="preserve"> how the incident was detected;</w:t>
      </w:r>
    </w:p>
    <w:p w14:paraId="4FF0601D" w14:textId="77777777" w:rsidR="00BA625D" w:rsidRPr="0051646F" w:rsidRDefault="00BA625D" w:rsidP="00BA625D">
      <w:pPr>
        <w:tabs>
          <w:tab w:val="left" w:pos="2268"/>
          <w:tab w:val="left" w:pos="4536"/>
          <w:tab w:val="left" w:pos="6804"/>
          <w:tab w:val="right" w:pos="9638"/>
        </w:tabs>
        <w:spacing w:before="120" w:after="120"/>
      </w:pPr>
      <w:r w:rsidRPr="0051646F">
        <w:t xml:space="preserve">d. </w:t>
      </w:r>
      <w:proofErr w:type="gramStart"/>
      <w:r w:rsidRPr="0051646F">
        <w:t>identify</w:t>
      </w:r>
      <w:proofErr w:type="gramEnd"/>
      <w:r w:rsidRPr="0051646F">
        <w:t xml:space="preserve"> when the applicant became aware of the incident;</w:t>
      </w:r>
    </w:p>
    <w:p w14:paraId="53A41C1D" w14:textId="77777777" w:rsidR="00BA625D" w:rsidRPr="0051646F" w:rsidRDefault="00BA625D" w:rsidP="00BA625D">
      <w:pPr>
        <w:tabs>
          <w:tab w:val="left" w:pos="2268"/>
          <w:tab w:val="left" w:pos="4536"/>
          <w:tab w:val="left" w:pos="6804"/>
          <w:tab w:val="right" w:pos="9638"/>
        </w:tabs>
        <w:spacing w:before="120" w:after="120"/>
      </w:pPr>
      <w:r w:rsidRPr="0051646F">
        <w:t xml:space="preserve">e. </w:t>
      </w:r>
      <w:proofErr w:type="gramStart"/>
      <w:r w:rsidRPr="0051646F">
        <w:t>identify</w:t>
      </w:r>
      <w:proofErr w:type="gramEnd"/>
      <w:r w:rsidRPr="0051646F">
        <w:t xml:space="preserve"> any actual or potential non-compliance with conditions of consent;</w:t>
      </w:r>
    </w:p>
    <w:p w14:paraId="59D76DBC" w14:textId="77777777" w:rsidR="00BA625D" w:rsidRPr="0051646F" w:rsidRDefault="00BA625D" w:rsidP="00BA625D">
      <w:pPr>
        <w:tabs>
          <w:tab w:val="left" w:pos="2268"/>
          <w:tab w:val="left" w:pos="4536"/>
          <w:tab w:val="left" w:pos="6804"/>
          <w:tab w:val="right" w:pos="9638"/>
        </w:tabs>
        <w:spacing w:before="120" w:after="120"/>
      </w:pPr>
      <w:r w:rsidRPr="0051646F">
        <w:t xml:space="preserve">f. describe what immediate steps were taken in relation to the </w:t>
      </w:r>
      <w:proofErr w:type="gramStart"/>
      <w:r w:rsidRPr="0051646F">
        <w:t>incident;</w:t>
      </w:r>
      <w:proofErr w:type="gramEnd"/>
    </w:p>
    <w:p w14:paraId="3899A009" w14:textId="77777777" w:rsidR="00BA625D" w:rsidRPr="0051646F" w:rsidRDefault="00BA625D" w:rsidP="00BA625D">
      <w:pPr>
        <w:tabs>
          <w:tab w:val="left" w:pos="2268"/>
          <w:tab w:val="left" w:pos="4536"/>
          <w:tab w:val="left" w:pos="6804"/>
          <w:tab w:val="right" w:pos="9638"/>
        </w:tabs>
        <w:spacing w:before="120" w:after="120"/>
      </w:pPr>
      <w:r w:rsidRPr="0051646F">
        <w:t xml:space="preserve">g. </w:t>
      </w:r>
      <w:proofErr w:type="gramStart"/>
      <w:r w:rsidRPr="0051646F">
        <w:t>identify</w:t>
      </w:r>
      <w:proofErr w:type="gramEnd"/>
      <w:r w:rsidRPr="0051646F">
        <w:t xml:space="preserve"> further action(s) that will be taken in relation to the incident; and</w:t>
      </w:r>
    </w:p>
    <w:p w14:paraId="789D51D5" w14:textId="77777777" w:rsidR="00BA625D" w:rsidRPr="0051646F" w:rsidRDefault="00BA625D" w:rsidP="00BA625D">
      <w:pPr>
        <w:tabs>
          <w:tab w:val="left" w:pos="2268"/>
          <w:tab w:val="left" w:pos="4536"/>
          <w:tab w:val="left" w:pos="6804"/>
          <w:tab w:val="right" w:pos="9638"/>
        </w:tabs>
        <w:spacing w:before="120" w:after="120"/>
      </w:pPr>
      <w:r w:rsidRPr="0051646F">
        <w:t xml:space="preserve">h. </w:t>
      </w:r>
      <w:proofErr w:type="gramStart"/>
      <w:r w:rsidRPr="0051646F">
        <w:t>identify</w:t>
      </w:r>
      <w:proofErr w:type="gramEnd"/>
      <w:r w:rsidRPr="0051646F">
        <w:t xml:space="preserve"> a project contact for further communication regarding the incident.</w:t>
      </w:r>
    </w:p>
    <w:p w14:paraId="46594D0B" w14:textId="77777777" w:rsidR="00BA625D" w:rsidRPr="0051646F" w:rsidRDefault="00BA625D" w:rsidP="00BA625D">
      <w:pPr>
        <w:tabs>
          <w:tab w:val="left" w:pos="2268"/>
          <w:tab w:val="left" w:pos="4536"/>
          <w:tab w:val="left" w:pos="6804"/>
          <w:tab w:val="right" w:pos="9638"/>
        </w:tabs>
        <w:spacing w:before="120" w:after="120"/>
      </w:pPr>
      <w:r w:rsidRPr="0051646F">
        <w:rPr>
          <w:b/>
        </w:rPr>
        <w:lastRenderedPageBreak/>
        <w:t>3.</w:t>
      </w:r>
      <w:r w:rsidRPr="0051646F">
        <w:t xml:space="preserve"> Within 30 days of the date on which the incident occurred or as otherwise agreed to by the Planning Secretary, the Applicant must provide the Planning Secretary and any relevant public authorities (as determined by the Planning Secretary) with a detailed report on the incident addressing all requirements below, and such further reports as may be requested.</w:t>
      </w:r>
    </w:p>
    <w:p w14:paraId="6AED71CA" w14:textId="77777777" w:rsidR="00BA625D" w:rsidRPr="0051646F" w:rsidRDefault="00BA625D" w:rsidP="00BA625D">
      <w:pPr>
        <w:tabs>
          <w:tab w:val="left" w:pos="2268"/>
          <w:tab w:val="left" w:pos="4536"/>
          <w:tab w:val="left" w:pos="6804"/>
          <w:tab w:val="right" w:pos="9638"/>
        </w:tabs>
        <w:spacing w:before="120" w:after="120"/>
      </w:pPr>
      <w:r w:rsidRPr="0051646F">
        <w:rPr>
          <w:b/>
        </w:rPr>
        <w:t>4.</w:t>
      </w:r>
      <w:r w:rsidRPr="0051646F">
        <w:t xml:space="preserve"> The Incident Report must include:</w:t>
      </w:r>
    </w:p>
    <w:p w14:paraId="32334792" w14:textId="77777777" w:rsidR="00BA625D" w:rsidRPr="0051646F" w:rsidRDefault="00BA625D" w:rsidP="00BA625D">
      <w:pPr>
        <w:tabs>
          <w:tab w:val="left" w:pos="2268"/>
          <w:tab w:val="left" w:pos="4536"/>
          <w:tab w:val="left" w:pos="6804"/>
          <w:tab w:val="right" w:pos="9638"/>
        </w:tabs>
        <w:spacing w:before="120" w:after="120"/>
      </w:pPr>
      <w:r w:rsidRPr="0051646F">
        <w:t xml:space="preserve">a. a summary of the </w:t>
      </w:r>
      <w:proofErr w:type="gramStart"/>
      <w:r w:rsidRPr="0051646F">
        <w:t>incident;</w:t>
      </w:r>
      <w:proofErr w:type="gramEnd"/>
    </w:p>
    <w:p w14:paraId="744D892C" w14:textId="77777777" w:rsidR="00BA625D" w:rsidRPr="0051646F" w:rsidRDefault="00BA625D" w:rsidP="00BA625D">
      <w:pPr>
        <w:tabs>
          <w:tab w:val="left" w:pos="2268"/>
          <w:tab w:val="left" w:pos="4536"/>
          <w:tab w:val="left" w:pos="6804"/>
          <w:tab w:val="right" w:pos="9638"/>
        </w:tabs>
        <w:spacing w:before="120" w:after="120"/>
      </w:pPr>
      <w:r w:rsidRPr="0051646F">
        <w:t xml:space="preserve">b. outcomes of an incident investigation, including identification of the cause of the </w:t>
      </w:r>
      <w:proofErr w:type="gramStart"/>
      <w:r w:rsidRPr="0051646F">
        <w:t>incident;</w:t>
      </w:r>
      <w:proofErr w:type="gramEnd"/>
    </w:p>
    <w:p w14:paraId="5D9454B8" w14:textId="77777777" w:rsidR="00BA625D" w:rsidRPr="0051646F" w:rsidRDefault="00BA625D" w:rsidP="00BA625D">
      <w:pPr>
        <w:tabs>
          <w:tab w:val="left" w:pos="2268"/>
          <w:tab w:val="left" w:pos="4536"/>
          <w:tab w:val="left" w:pos="6804"/>
          <w:tab w:val="right" w:pos="9638"/>
        </w:tabs>
        <w:spacing w:before="120" w:after="120"/>
      </w:pPr>
      <w:r w:rsidRPr="0051646F">
        <w:t>c. details of the corrective and preventative actions that have been, or will be, implemented to address the incident and prevent recurrence; and</w:t>
      </w:r>
    </w:p>
    <w:p w14:paraId="1E82FAE0" w14:textId="77777777" w:rsidR="00BA625D" w:rsidRPr="0051646F" w:rsidRDefault="00BA625D" w:rsidP="00BA625D">
      <w:pPr>
        <w:tabs>
          <w:tab w:val="left" w:pos="2268"/>
          <w:tab w:val="left" w:pos="4536"/>
          <w:tab w:val="left" w:pos="6804"/>
          <w:tab w:val="right" w:pos="9638"/>
        </w:tabs>
        <w:spacing w:before="120" w:after="120"/>
      </w:pPr>
      <w:r w:rsidRPr="0051646F">
        <w:t>d. details of any communication with other stakeholders regarding the incident.</w:t>
      </w:r>
    </w:p>
    <w:p w14:paraId="21DF29A9" w14:textId="77777777" w:rsidR="00BA625D" w:rsidRPr="0051646F" w:rsidRDefault="00BA625D" w:rsidP="00BA625D">
      <w:pPr>
        <w:pStyle w:val="Heading3"/>
      </w:pPr>
      <w:bookmarkStart w:id="142" w:name="_Toc45850995"/>
      <w:r w:rsidRPr="0051646F">
        <w:t>incident investigation</w:t>
      </w:r>
      <w:bookmarkEnd w:id="142"/>
    </w:p>
    <w:p w14:paraId="094DFA69" w14:textId="77777777" w:rsidR="00BA625D" w:rsidRPr="0051646F" w:rsidRDefault="00BA625D" w:rsidP="00BA625D">
      <w:pPr>
        <w:tabs>
          <w:tab w:val="left" w:pos="2268"/>
          <w:tab w:val="left" w:pos="4536"/>
          <w:tab w:val="left" w:pos="6804"/>
          <w:tab w:val="right" w:pos="9638"/>
        </w:tabs>
        <w:spacing w:before="120" w:after="120"/>
        <w:rPr>
          <w:lang w:eastAsia="fr-CA"/>
        </w:rPr>
      </w:pPr>
      <w:r w:rsidRPr="0051646F">
        <w:rPr>
          <w:lang w:eastAsia="fr-CA"/>
        </w:rPr>
        <w:t>Once an incident has been stabilised and required notifications completed, an incident investigation and report will be prepared. The purpose of an incident investigation is to identify the root-cause of the incident and to communicate the investigation findings in order to prevent a recurrence of the incident (</w:t>
      </w:r>
      <w:proofErr w:type="gramStart"/>
      <w:r w:rsidRPr="0051646F">
        <w:rPr>
          <w:lang w:eastAsia="fr-CA"/>
        </w:rPr>
        <w:t>i.e.</w:t>
      </w:r>
      <w:proofErr w:type="gramEnd"/>
      <w:r w:rsidRPr="0051646F">
        <w:rPr>
          <w:lang w:eastAsia="fr-CA"/>
        </w:rPr>
        <w:t xml:space="preserve"> applicable corrective and preventative actions).</w:t>
      </w:r>
    </w:p>
    <w:p w14:paraId="0F8C4299" w14:textId="77777777" w:rsidR="00BA625D" w:rsidRPr="0051646F" w:rsidRDefault="00BA625D" w:rsidP="00BA625D">
      <w:pPr>
        <w:tabs>
          <w:tab w:val="left" w:pos="2268"/>
          <w:tab w:val="left" w:pos="4536"/>
          <w:tab w:val="left" w:pos="6804"/>
          <w:tab w:val="right" w:pos="9638"/>
        </w:tabs>
        <w:spacing w:before="120" w:after="120"/>
        <w:rPr>
          <w:lang w:eastAsia="fr-CA"/>
        </w:rPr>
      </w:pPr>
      <w:r w:rsidRPr="0051646F">
        <w:rPr>
          <w:lang w:eastAsia="fr-CA"/>
        </w:rPr>
        <w:t>Corrective and/or preventative actions identified by incident investigations will be managed as per Section 9 of this OEMP.</w:t>
      </w:r>
    </w:p>
    <w:p w14:paraId="12E3A0C1" w14:textId="77777777" w:rsidR="00BA625D" w:rsidRPr="0051646F" w:rsidRDefault="00BA625D" w:rsidP="00BA625D">
      <w:pPr>
        <w:pStyle w:val="Heading3"/>
      </w:pPr>
      <w:bookmarkStart w:id="143" w:name="_Toc45850996"/>
      <w:r w:rsidRPr="0051646F">
        <w:t>INCIDENT REGISTER</w:t>
      </w:r>
      <w:bookmarkEnd w:id="143"/>
    </w:p>
    <w:p w14:paraId="419AD64B" w14:textId="77777777" w:rsidR="00BA625D" w:rsidRPr="0051646F" w:rsidRDefault="00BA625D" w:rsidP="00BA625D">
      <w:pPr>
        <w:tabs>
          <w:tab w:val="left" w:pos="2268"/>
          <w:tab w:val="left" w:pos="4536"/>
          <w:tab w:val="left" w:pos="6804"/>
          <w:tab w:val="right" w:pos="9638"/>
        </w:tabs>
        <w:spacing w:before="120" w:after="120"/>
      </w:pPr>
      <w:r w:rsidRPr="0051646F">
        <w:t xml:space="preserve">All environmental incidents (including near miss events) are to </w:t>
      </w:r>
      <w:proofErr w:type="gramStart"/>
      <w:r w:rsidRPr="0051646F">
        <w:t>recorded</w:t>
      </w:r>
      <w:proofErr w:type="gramEnd"/>
      <w:r w:rsidRPr="0051646F">
        <w:t xml:space="preserve"> in an Incident Register.  The incident register is to record the following details:</w:t>
      </w:r>
    </w:p>
    <w:p w14:paraId="6C1BCE57" w14:textId="77777777" w:rsidR="00BA625D" w:rsidRPr="0051646F" w:rsidRDefault="00BA625D" w:rsidP="00BA625D">
      <w:pPr>
        <w:pStyle w:val="BodyText"/>
      </w:pPr>
      <w:r w:rsidRPr="0051646F">
        <w:t>date and time of incident</w:t>
      </w:r>
    </w:p>
    <w:p w14:paraId="01C7CA4F" w14:textId="77777777" w:rsidR="00BA625D" w:rsidRPr="0051646F" w:rsidRDefault="00BA625D" w:rsidP="00BA625D">
      <w:pPr>
        <w:pStyle w:val="BodyText"/>
      </w:pPr>
      <w:r w:rsidRPr="0051646F">
        <w:t xml:space="preserve">location of incident and associated operational </w:t>
      </w:r>
      <w:proofErr w:type="gramStart"/>
      <w:r w:rsidRPr="0051646F">
        <w:t>activity</w:t>
      </w:r>
      <w:proofErr w:type="gramEnd"/>
    </w:p>
    <w:p w14:paraId="68A8DEFC" w14:textId="77777777" w:rsidR="00BA625D" w:rsidRPr="0051646F" w:rsidRDefault="00BA625D" w:rsidP="00BA625D">
      <w:pPr>
        <w:pStyle w:val="BodyText"/>
      </w:pPr>
      <w:r w:rsidRPr="0051646F">
        <w:t>type of incident (including description)</w:t>
      </w:r>
    </w:p>
    <w:p w14:paraId="317F62C9" w14:textId="77777777" w:rsidR="00BA625D" w:rsidRPr="0051646F" w:rsidRDefault="00BA625D" w:rsidP="00BA625D">
      <w:pPr>
        <w:pStyle w:val="BodyText"/>
      </w:pPr>
      <w:r w:rsidRPr="0051646F">
        <w:t xml:space="preserve">response actions by site based </w:t>
      </w:r>
      <w:proofErr w:type="gramStart"/>
      <w:r w:rsidRPr="0051646F">
        <w:t>personnel</w:t>
      </w:r>
      <w:proofErr w:type="gramEnd"/>
    </w:p>
    <w:p w14:paraId="7EFD7F73" w14:textId="77777777" w:rsidR="00BA625D" w:rsidRPr="0051646F" w:rsidRDefault="00BA625D" w:rsidP="00BA625D">
      <w:pPr>
        <w:pStyle w:val="BodyText"/>
      </w:pPr>
      <w:r w:rsidRPr="0051646F">
        <w:t xml:space="preserve">did the incident require notification of </w:t>
      </w:r>
      <w:proofErr w:type="gramStart"/>
      <w:r w:rsidRPr="0051646F">
        <w:t>regulatory agencies</w:t>
      </w:r>
      <w:proofErr w:type="gramEnd"/>
    </w:p>
    <w:p w14:paraId="5E0F5516" w14:textId="77777777" w:rsidR="00BA625D" w:rsidRPr="0051646F" w:rsidRDefault="00BA625D" w:rsidP="00BA625D">
      <w:pPr>
        <w:pStyle w:val="BodyText"/>
      </w:pPr>
      <w:r w:rsidRPr="0051646F">
        <w:t xml:space="preserve">did the incident require the attendance of </w:t>
      </w:r>
      <w:proofErr w:type="gramStart"/>
      <w:r w:rsidRPr="0051646F">
        <w:t>emergency services</w:t>
      </w:r>
      <w:proofErr w:type="gramEnd"/>
    </w:p>
    <w:p w14:paraId="0D402601" w14:textId="77777777" w:rsidR="00BA625D" w:rsidRPr="0051646F" w:rsidRDefault="00BA625D" w:rsidP="00BA625D">
      <w:pPr>
        <w:pStyle w:val="BodyText"/>
      </w:pPr>
      <w:r w:rsidRPr="0051646F">
        <w:t xml:space="preserve">has an incident investigation </w:t>
      </w:r>
      <w:proofErr w:type="gramStart"/>
      <w:r w:rsidRPr="0051646F">
        <w:t>been undertaken</w:t>
      </w:r>
      <w:proofErr w:type="gramEnd"/>
    </w:p>
    <w:p w14:paraId="70FEB540" w14:textId="77777777" w:rsidR="00BA625D" w:rsidRPr="0051646F" w:rsidRDefault="00BA625D" w:rsidP="00BA625D">
      <w:pPr>
        <w:pStyle w:val="Heading3"/>
      </w:pPr>
      <w:bookmarkStart w:id="144" w:name="_Toc45850997"/>
      <w:r w:rsidRPr="0051646F">
        <w:t>ABoriginal heritage Unexpected finds</w:t>
      </w:r>
      <w:bookmarkEnd w:id="144"/>
    </w:p>
    <w:p w14:paraId="767C3DA0" w14:textId="77777777" w:rsidR="00BA625D" w:rsidRPr="0051646F" w:rsidRDefault="00BA625D" w:rsidP="00BA625D">
      <w:pPr>
        <w:tabs>
          <w:tab w:val="left" w:pos="2268"/>
          <w:tab w:val="left" w:pos="4536"/>
          <w:tab w:val="left" w:pos="6804"/>
          <w:tab w:val="right" w:pos="9638"/>
        </w:tabs>
        <w:spacing w:before="120" w:after="120"/>
      </w:pPr>
      <w:r w:rsidRPr="0051646F">
        <w:t>The Development Consent (Conditions B66 and B67) requires that the follow protocol be implemented in the event of any item or object of Aboriginal heritage significance is identified on site:</w:t>
      </w:r>
    </w:p>
    <w:p w14:paraId="17551A30" w14:textId="77777777" w:rsidR="00BA625D" w:rsidRPr="0051646F" w:rsidRDefault="00BA625D" w:rsidP="00BA625D">
      <w:pPr>
        <w:pStyle w:val="BodyText"/>
      </w:pPr>
      <w:r w:rsidRPr="0051646F">
        <w:t>All work in the immediate vicinity of the suspected Aboriginal item or object must cease immediately.</w:t>
      </w:r>
    </w:p>
    <w:p w14:paraId="36DA6F0B" w14:textId="77777777" w:rsidR="00BA625D" w:rsidRPr="0051646F" w:rsidRDefault="00BA625D" w:rsidP="00BA625D">
      <w:pPr>
        <w:pStyle w:val="BodyText"/>
      </w:pPr>
      <w:r w:rsidRPr="0051646F">
        <w:t xml:space="preserve">A </w:t>
      </w:r>
      <w:proofErr w:type="gramStart"/>
      <w:r w:rsidRPr="0051646F">
        <w:t>10 metre wide</w:t>
      </w:r>
      <w:proofErr w:type="gramEnd"/>
      <w:r w:rsidRPr="0051646F">
        <w:t xml:space="preserve"> buffer area around the suspected item or object must be cordoned off.</w:t>
      </w:r>
    </w:p>
    <w:p w14:paraId="74E2B709" w14:textId="77777777" w:rsidR="00BA625D" w:rsidRPr="0051646F" w:rsidRDefault="00BA625D" w:rsidP="00BA625D">
      <w:pPr>
        <w:pStyle w:val="BodyText"/>
      </w:pPr>
      <w:r w:rsidRPr="0051646F">
        <w:t>DPIE (EES) must be contacted immediately.</w:t>
      </w:r>
    </w:p>
    <w:p w14:paraId="3894BD65" w14:textId="77777777" w:rsidR="00BA625D" w:rsidRPr="0051646F" w:rsidRDefault="00BA625D" w:rsidP="00BA625D">
      <w:pPr>
        <w:pStyle w:val="BodyText"/>
      </w:pPr>
      <w:r w:rsidRPr="0051646F">
        <w:t xml:space="preserve">Works in the immediate vicinity of the Aboriginal item or object may only recommence in accordance with the provision of Part 6 of the </w:t>
      </w:r>
      <w:r w:rsidRPr="0051646F">
        <w:rPr>
          <w:i/>
        </w:rPr>
        <w:t>National Parks and Wildlife Act 1974.</w:t>
      </w:r>
    </w:p>
    <w:p w14:paraId="3D329F89" w14:textId="77777777" w:rsidR="00BA625D" w:rsidRPr="0051646F" w:rsidRDefault="00BA625D" w:rsidP="00BA625D">
      <w:pPr>
        <w:tabs>
          <w:tab w:val="left" w:pos="2268"/>
          <w:tab w:val="left" w:pos="4536"/>
          <w:tab w:val="left" w:pos="6804"/>
          <w:tab w:val="right" w:pos="9638"/>
        </w:tabs>
        <w:spacing w:before="120" w:after="120"/>
      </w:pPr>
    </w:p>
    <w:p w14:paraId="5A1F2E6C" w14:textId="77777777" w:rsidR="00BA625D" w:rsidRPr="0051646F" w:rsidRDefault="00BA625D" w:rsidP="00BA625D">
      <w:pPr>
        <w:pStyle w:val="Heading1"/>
      </w:pPr>
      <w:bookmarkStart w:id="145" w:name="_Toc43201647"/>
      <w:bookmarkStart w:id="146" w:name="_Toc45850998"/>
      <w:r w:rsidRPr="0051646F">
        <w:lastRenderedPageBreak/>
        <w:t>corrective and preventative actions</w:t>
      </w:r>
      <w:bookmarkEnd w:id="145"/>
      <w:bookmarkEnd w:id="146"/>
    </w:p>
    <w:p w14:paraId="7944D566" w14:textId="77777777" w:rsidR="00BA625D" w:rsidRPr="0051646F" w:rsidRDefault="00BA625D" w:rsidP="00BA625D">
      <w:pPr>
        <w:tabs>
          <w:tab w:val="left" w:pos="2268"/>
          <w:tab w:val="left" w:pos="4536"/>
          <w:tab w:val="left" w:pos="6804"/>
          <w:tab w:val="right" w:pos="9638"/>
        </w:tabs>
        <w:spacing w:before="120" w:after="120"/>
      </w:pPr>
      <w:r w:rsidRPr="0051646F">
        <w:t>Any member of the resource recovery facility team and sub-contractor(s) may raise a non-compliance or improvement opportunity. A non-compliance is the failure to comply with the requirements of this OEMP, supporting documentation, Development Consent (SSD8753) and EPL (1335).</w:t>
      </w:r>
    </w:p>
    <w:p w14:paraId="60BBA709" w14:textId="77777777" w:rsidR="00BA625D" w:rsidRPr="0051646F" w:rsidRDefault="00BA625D" w:rsidP="00BA625D">
      <w:pPr>
        <w:tabs>
          <w:tab w:val="left" w:pos="2268"/>
          <w:tab w:val="left" w:pos="4536"/>
          <w:tab w:val="left" w:pos="6804"/>
          <w:tab w:val="right" w:pos="9638"/>
        </w:tabs>
        <w:spacing w:before="120" w:after="120"/>
      </w:pPr>
      <w:r w:rsidRPr="0051646F">
        <w:t>Non-compliances can be identified via the following mechanisms:</w:t>
      </w:r>
    </w:p>
    <w:p w14:paraId="1A03DD36" w14:textId="77777777" w:rsidR="00BA625D" w:rsidRPr="0051646F" w:rsidRDefault="00BA625D" w:rsidP="00BA625D">
      <w:pPr>
        <w:pStyle w:val="BodyText"/>
      </w:pPr>
      <w:r w:rsidRPr="0051646F">
        <w:t>internal or independent/external audits</w:t>
      </w:r>
    </w:p>
    <w:p w14:paraId="214A2B66" w14:textId="77777777" w:rsidR="00BA625D" w:rsidRPr="0051646F" w:rsidRDefault="00BA625D" w:rsidP="00BA625D">
      <w:pPr>
        <w:pStyle w:val="BodyText"/>
      </w:pPr>
      <w:r w:rsidRPr="0051646F">
        <w:t>inspections and other observations</w:t>
      </w:r>
    </w:p>
    <w:p w14:paraId="356FA62C" w14:textId="77777777" w:rsidR="00BA625D" w:rsidRPr="0051646F" w:rsidRDefault="00BA625D" w:rsidP="00BA625D">
      <w:pPr>
        <w:pStyle w:val="BodyText"/>
      </w:pPr>
      <w:r w:rsidRPr="0051646F">
        <w:t>incidents and near miss events</w:t>
      </w:r>
    </w:p>
    <w:p w14:paraId="1746AFB7" w14:textId="77777777" w:rsidR="00BA625D" w:rsidRPr="0051646F" w:rsidRDefault="00BA625D" w:rsidP="00BA625D">
      <w:pPr>
        <w:pStyle w:val="BodyText"/>
      </w:pPr>
      <w:r w:rsidRPr="0051646F">
        <w:t>monitoring and measurement</w:t>
      </w:r>
    </w:p>
    <w:p w14:paraId="0DCFCF22" w14:textId="77777777" w:rsidR="00BA625D" w:rsidRPr="0051646F" w:rsidRDefault="00BA625D" w:rsidP="00BA625D">
      <w:pPr>
        <w:pStyle w:val="BodyText"/>
      </w:pPr>
      <w:r w:rsidRPr="0051646F">
        <w:t>reports or suggestions from facility team and sub-contractor(s)</w:t>
      </w:r>
    </w:p>
    <w:p w14:paraId="784A020C" w14:textId="77777777" w:rsidR="00BA625D" w:rsidRPr="0051646F" w:rsidRDefault="00BA625D" w:rsidP="00BA625D">
      <w:pPr>
        <w:pStyle w:val="BodyText"/>
      </w:pPr>
      <w:r w:rsidRPr="0051646F">
        <w:t xml:space="preserve">formal reviews </w:t>
      </w:r>
    </w:p>
    <w:p w14:paraId="4A3D7720" w14:textId="77777777" w:rsidR="00BA625D" w:rsidRPr="0051646F" w:rsidRDefault="00BA625D" w:rsidP="00BA625D">
      <w:pPr>
        <w:pStyle w:val="BodyText"/>
      </w:pPr>
      <w:r w:rsidRPr="0051646F">
        <w:t>formal reporting</w:t>
      </w:r>
    </w:p>
    <w:p w14:paraId="330FEEB4" w14:textId="77777777" w:rsidR="00BA625D" w:rsidRPr="0051646F" w:rsidRDefault="00BA625D" w:rsidP="00BA625D">
      <w:pPr>
        <w:tabs>
          <w:tab w:val="left" w:pos="2268"/>
          <w:tab w:val="left" w:pos="4536"/>
          <w:tab w:val="left" w:pos="6804"/>
          <w:tab w:val="right" w:pos="9638"/>
        </w:tabs>
        <w:spacing w:before="120" w:after="120"/>
      </w:pPr>
      <w:r w:rsidRPr="0051646F">
        <w:t>Non-compliances are to be recorded in the Non-Compliance Register. Requirements in relation to the Non-Compliance Register are provided in Section 9.1 of this OEMP.</w:t>
      </w:r>
    </w:p>
    <w:p w14:paraId="05452E56" w14:textId="77777777" w:rsidR="00BA625D" w:rsidRPr="0051646F" w:rsidRDefault="00BA625D" w:rsidP="00BA625D">
      <w:pPr>
        <w:tabs>
          <w:tab w:val="left" w:pos="2268"/>
          <w:tab w:val="left" w:pos="4536"/>
          <w:tab w:val="left" w:pos="6804"/>
          <w:tab w:val="right" w:pos="9638"/>
        </w:tabs>
        <w:spacing w:before="120" w:after="120"/>
      </w:pPr>
      <w:r w:rsidRPr="0051646F">
        <w:t>For each non-compliance identified a corrective and/or preventative action must be identified.</w:t>
      </w:r>
    </w:p>
    <w:p w14:paraId="4A0F3C88" w14:textId="77777777" w:rsidR="00BA625D" w:rsidRPr="0051646F" w:rsidRDefault="00BA625D" w:rsidP="00BA625D">
      <w:pPr>
        <w:tabs>
          <w:tab w:val="left" w:pos="2268"/>
          <w:tab w:val="left" w:pos="4536"/>
          <w:tab w:val="left" w:pos="6804"/>
          <w:tab w:val="right" w:pos="9638"/>
        </w:tabs>
        <w:spacing w:before="120" w:after="120"/>
      </w:pPr>
      <w:r w:rsidRPr="0051646F">
        <w:t>Corrective and/or preventative actions are to be recorded and managed via the Actions Register (refer to Section 9.2 of this OEMP).</w:t>
      </w:r>
    </w:p>
    <w:p w14:paraId="45921C73" w14:textId="77777777" w:rsidR="00BA625D" w:rsidRPr="0051646F" w:rsidRDefault="00BA625D" w:rsidP="00BA625D">
      <w:pPr>
        <w:pStyle w:val="BodyText"/>
      </w:pPr>
      <w:r w:rsidRPr="0051646F">
        <w:t>A corrective action is an action to eliminate the cause of a detected non-compliance.</w:t>
      </w:r>
    </w:p>
    <w:p w14:paraId="115A48F6" w14:textId="77777777" w:rsidR="00BA625D" w:rsidRPr="0051646F" w:rsidRDefault="00BA625D" w:rsidP="00BA625D">
      <w:pPr>
        <w:pStyle w:val="BodyText"/>
      </w:pPr>
      <w:r w:rsidRPr="0051646F">
        <w:t>A preventative action is an action taken to reduce or eliminate the probability of a specific undesirable event from happening in the future (</w:t>
      </w:r>
      <w:proofErr w:type="gramStart"/>
      <w:r w:rsidRPr="0051646F">
        <w:t>e.g.</w:t>
      </w:r>
      <w:proofErr w:type="gramEnd"/>
      <w:r w:rsidRPr="0051646F">
        <w:t xml:space="preserve"> a repeat of non-compliance).</w:t>
      </w:r>
    </w:p>
    <w:p w14:paraId="4FADCF65" w14:textId="77777777" w:rsidR="00BA625D" w:rsidRPr="0051646F" w:rsidRDefault="00BA625D" w:rsidP="00BA625D">
      <w:pPr>
        <w:tabs>
          <w:tab w:val="left" w:pos="2268"/>
          <w:tab w:val="left" w:pos="4536"/>
          <w:tab w:val="left" w:pos="6804"/>
          <w:tab w:val="right" w:pos="9638"/>
        </w:tabs>
        <w:spacing w:before="120" w:after="120"/>
      </w:pPr>
      <w:r w:rsidRPr="0051646F">
        <w:t>When an improvement opportunity is to be implemented, it is to be recorded and managed via the Actions Register (refer to Section 9.2 of this OEMP).</w:t>
      </w:r>
    </w:p>
    <w:p w14:paraId="59FA4136" w14:textId="77777777" w:rsidR="00BA625D" w:rsidRPr="0051646F" w:rsidRDefault="00BA625D" w:rsidP="00BA625D">
      <w:pPr>
        <w:tabs>
          <w:tab w:val="left" w:pos="2268"/>
          <w:tab w:val="left" w:pos="4536"/>
          <w:tab w:val="left" w:pos="6804"/>
          <w:tab w:val="right" w:pos="9638"/>
        </w:tabs>
        <w:spacing w:before="120" w:after="120"/>
      </w:pPr>
      <w:r w:rsidRPr="0051646F">
        <w:t>Where the non-compliance is in relation to a specific condition of the Development Consent, it must be reported to DPIE as per the requirements of Section 7.13.1.</w:t>
      </w:r>
    </w:p>
    <w:p w14:paraId="70A4A78E" w14:textId="77777777" w:rsidR="00BA625D" w:rsidRPr="0051646F" w:rsidRDefault="00BA625D" w:rsidP="00BA625D">
      <w:pPr>
        <w:pStyle w:val="Heading2"/>
      </w:pPr>
      <w:bookmarkStart w:id="147" w:name="_Toc43201648"/>
      <w:bookmarkStart w:id="148" w:name="_Toc45850999"/>
      <w:r w:rsidRPr="0051646F">
        <w:t>non-compliance register</w:t>
      </w:r>
      <w:bookmarkEnd w:id="147"/>
      <w:bookmarkEnd w:id="148"/>
    </w:p>
    <w:p w14:paraId="77BCE4D9" w14:textId="77777777" w:rsidR="00BA625D" w:rsidRPr="0051646F" w:rsidRDefault="00BA625D" w:rsidP="00BA625D">
      <w:pPr>
        <w:tabs>
          <w:tab w:val="left" w:pos="2268"/>
          <w:tab w:val="left" w:pos="4536"/>
          <w:tab w:val="left" w:pos="6804"/>
          <w:tab w:val="right" w:pos="9638"/>
        </w:tabs>
        <w:spacing w:before="120" w:after="120"/>
      </w:pPr>
      <w:r w:rsidRPr="0051646F">
        <w:t>The Non-Compliance Register is to record the following:</w:t>
      </w:r>
    </w:p>
    <w:p w14:paraId="24A45930" w14:textId="77777777" w:rsidR="00BA625D" w:rsidRPr="0051646F" w:rsidRDefault="00BA625D" w:rsidP="00BA625D">
      <w:pPr>
        <w:pStyle w:val="BodyText"/>
      </w:pPr>
      <w:r w:rsidRPr="0051646F">
        <w:t>details of the non-compliance</w:t>
      </w:r>
    </w:p>
    <w:p w14:paraId="4FFE3FC2" w14:textId="77777777" w:rsidR="00BA625D" w:rsidRPr="0051646F" w:rsidRDefault="00BA625D" w:rsidP="00BA625D">
      <w:pPr>
        <w:pStyle w:val="BodyText"/>
      </w:pPr>
      <w:r w:rsidRPr="0051646F">
        <w:t xml:space="preserve">the date and mechanism by which the non-compliance was identified action was </w:t>
      </w:r>
      <w:proofErr w:type="gramStart"/>
      <w:r w:rsidRPr="0051646F">
        <w:t>identified</w:t>
      </w:r>
      <w:proofErr w:type="gramEnd"/>
    </w:p>
    <w:p w14:paraId="67E0CD97" w14:textId="77777777" w:rsidR="00BA625D" w:rsidRPr="0051646F" w:rsidRDefault="00BA625D" w:rsidP="00BA625D">
      <w:pPr>
        <w:pStyle w:val="BodyText"/>
      </w:pPr>
      <w:r w:rsidRPr="0051646F">
        <w:t xml:space="preserve">the corrective and/or preventative action required to address the </w:t>
      </w:r>
      <w:proofErr w:type="gramStart"/>
      <w:r w:rsidRPr="0051646F">
        <w:t>non-compliance</w:t>
      </w:r>
      <w:proofErr w:type="gramEnd"/>
    </w:p>
    <w:p w14:paraId="363C0B13" w14:textId="77777777" w:rsidR="00BA625D" w:rsidRPr="0051646F" w:rsidRDefault="00BA625D" w:rsidP="00BA625D">
      <w:pPr>
        <w:pStyle w:val="BodyText"/>
      </w:pPr>
      <w:r w:rsidRPr="0051646F">
        <w:t>the timeframe (</w:t>
      </w:r>
      <w:proofErr w:type="gramStart"/>
      <w:r w:rsidRPr="0051646F">
        <w:t>i.e.</w:t>
      </w:r>
      <w:proofErr w:type="gramEnd"/>
      <w:r w:rsidRPr="0051646F">
        <w:t xml:space="preserve"> due date) the action is to be completed by</w:t>
      </w:r>
    </w:p>
    <w:p w14:paraId="38819CFD" w14:textId="77777777" w:rsidR="00BA625D" w:rsidRPr="0051646F" w:rsidRDefault="00BA625D" w:rsidP="00BA625D">
      <w:pPr>
        <w:pStyle w:val="BodyText"/>
      </w:pPr>
      <w:r w:rsidRPr="0051646F">
        <w:t xml:space="preserve">status of the corrective and/or preventative action (open or </w:t>
      </w:r>
      <w:proofErr w:type="gramStart"/>
      <w:r w:rsidRPr="0051646F">
        <w:t>closed, if</w:t>
      </w:r>
      <w:proofErr w:type="gramEnd"/>
      <w:r w:rsidRPr="0051646F">
        <w:t xml:space="preserve"> closed date closed).</w:t>
      </w:r>
    </w:p>
    <w:p w14:paraId="5F705B84" w14:textId="77777777" w:rsidR="00BA625D" w:rsidRPr="0051646F" w:rsidRDefault="00BA625D" w:rsidP="00BA625D">
      <w:pPr>
        <w:pStyle w:val="Heading2"/>
      </w:pPr>
      <w:bookmarkStart w:id="149" w:name="_Toc43201649"/>
      <w:bookmarkStart w:id="150" w:name="_Toc45851000"/>
      <w:r w:rsidRPr="0051646F">
        <w:lastRenderedPageBreak/>
        <w:t>ActionS register</w:t>
      </w:r>
      <w:bookmarkEnd w:id="149"/>
      <w:bookmarkEnd w:id="150"/>
    </w:p>
    <w:p w14:paraId="7473CD56" w14:textId="77777777" w:rsidR="00BA625D" w:rsidRPr="0051646F" w:rsidRDefault="00BA625D" w:rsidP="00BA625D">
      <w:pPr>
        <w:tabs>
          <w:tab w:val="left" w:pos="2268"/>
          <w:tab w:val="left" w:pos="4536"/>
          <w:tab w:val="left" w:pos="6804"/>
          <w:tab w:val="right" w:pos="9638"/>
        </w:tabs>
        <w:spacing w:before="120" w:after="120"/>
      </w:pPr>
      <w:r w:rsidRPr="0051646F">
        <w:t>The Action</w:t>
      </w:r>
      <w:r>
        <w:t>s</w:t>
      </w:r>
      <w:r w:rsidRPr="0051646F">
        <w:t xml:space="preserve"> Register is to record the following:</w:t>
      </w:r>
    </w:p>
    <w:p w14:paraId="19995C26" w14:textId="77777777" w:rsidR="00BA625D" w:rsidRPr="0051646F" w:rsidRDefault="00BA625D" w:rsidP="00BA625D">
      <w:pPr>
        <w:pStyle w:val="BodyText"/>
      </w:pPr>
      <w:r w:rsidRPr="0051646F">
        <w:t>details of the action</w:t>
      </w:r>
    </w:p>
    <w:p w14:paraId="2B70D3AE" w14:textId="77777777" w:rsidR="00BA625D" w:rsidRPr="0051646F" w:rsidRDefault="00BA625D" w:rsidP="00BA625D">
      <w:pPr>
        <w:pStyle w:val="BodyText"/>
      </w:pPr>
      <w:r w:rsidRPr="0051646F">
        <w:t xml:space="preserve">the mechanism by which the action was </w:t>
      </w:r>
      <w:proofErr w:type="gramStart"/>
      <w:r w:rsidRPr="0051646F">
        <w:t>identified</w:t>
      </w:r>
      <w:proofErr w:type="gramEnd"/>
    </w:p>
    <w:p w14:paraId="227584B1" w14:textId="77777777" w:rsidR="00BA625D" w:rsidRPr="0051646F" w:rsidRDefault="00BA625D" w:rsidP="00BA625D">
      <w:pPr>
        <w:pStyle w:val="BodyText"/>
      </w:pPr>
      <w:r w:rsidRPr="0051646F">
        <w:t>the timeframe (</w:t>
      </w:r>
      <w:proofErr w:type="gramStart"/>
      <w:r w:rsidRPr="0051646F">
        <w:t>i.e.</w:t>
      </w:r>
      <w:proofErr w:type="gramEnd"/>
      <w:r w:rsidRPr="0051646F">
        <w:t xml:space="preserve"> due date) the action is to be completed by</w:t>
      </w:r>
    </w:p>
    <w:p w14:paraId="117042E9" w14:textId="77777777" w:rsidR="00BA625D" w:rsidRPr="0051646F" w:rsidRDefault="00BA625D" w:rsidP="00BA625D">
      <w:pPr>
        <w:pStyle w:val="BodyText"/>
      </w:pPr>
      <w:r w:rsidRPr="0051646F">
        <w:t xml:space="preserve">the person responsible for completing the </w:t>
      </w:r>
      <w:proofErr w:type="gramStart"/>
      <w:r w:rsidRPr="0051646F">
        <w:t>action</w:t>
      </w:r>
      <w:proofErr w:type="gramEnd"/>
    </w:p>
    <w:p w14:paraId="1AC3987F" w14:textId="77777777" w:rsidR="00BA625D" w:rsidRPr="0051646F" w:rsidRDefault="00BA625D" w:rsidP="00BA625D">
      <w:pPr>
        <w:pStyle w:val="BodyText"/>
      </w:pPr>
      <w:r w:rsidRPr="0051646F">
        <w:t xml:space="preserve">the person responsible for confirming the action is </w:t>
      </w:r>
      <w:proofErr w:type="gramStart"/>
      <w:r w:rsidRPr="0051646F">
        <w:t>completed</w:t>
      </w:r>
      <w:proofErr w:type="gramEnd"/>
    </w:p>
    <w:p w14:paraId="5CBE0E49" w14:textId="77777777" w:rsidR="00BA625D" w:rsidRPr="0051646F" w:rsidRDefault="00BA625D" w:rsidP="00BA625D">
      <w:pPr>
        <w:pStyle w:val="BodyText"/>
      </w:pPr>
      <w:r w:rsidRPr="0051646F">
        <w:t xml:space="preserve">status of the action (open or </w:t>
      </w:r>
      <w:proofErr w:type="gramStart"/>
      <w:r w:rsidRPr="0051646F">
        <w:t>closed, if</w:t>
      </w:r>
      <w:proofErr w:type="gramEnd"/>
      <w:r w:rsidRPr="0051646F">
        <w:t xml:space="preserve"> closed date closed)</w:t>
      </w:r>
    </w:p>
    <w:p w14:paraId="0236F1AC" w14:textId="77777777" w:rsidR="00BA625D" w:rsidRPr="0051646F" w:rsidRDefault="00BA625D" w:rsidP="00BA625D">
      <w:pPr>
        <w:pStyle w:val="Heading1"/>
      </w:pPr>
      <w:bookmarkStart w:id="151" w:name="_Toc43201650"/>
      <w:bookmarkStart w:id="152" w:name="_Toc45851001"/>
      <w:r w:rsidRPr="0051646F">
        <w:lastRenderedPageBreak/>
        <w:t>emp review and revision pr</w:t>
      </w:r>
      <w:r>
        <w:t>o</w:t>
      </w:r>
      <w:r w:rsidRPr="0051646F">
        <w:t>cess</w:t>
      </w:r>
      <w:bookmarkEnd w:id="151"/>
      <w:bookmarkEnd w:id="152"/>
    </w:p>
    <w:p w14:paraId="10E1FD39" w14:textId="77777777" w:rsidR="00BA625D" w:rsidRPr="0051646F" w:rsidRDefault="00BA625D" w:rsidP="00BA625D">
      <w:pPr>
        <w:tabs>
          <w:tab w:val="left" w:pos="2268"/>
          <w:tab w:val="left" w:pos="4536"/>
          <w:tab w:val="left" w:pos="6804"/>
          <w:tab w:val="right" w:pos="9638"/>
        </w:tabs>
        <w:spacing w:before="120" w:after="120"/>
      </w:pPr>
      <w:r w:rsidRPr="0051646F">
        <w:t xml:space="preserve">The OEMP and supporting management/mitigation plans and programs will be reviewed on an annual basis unless a review/revision process is triggered as per the following scenarios (identified by </w:t>
      </w:r>
      <w:r w:rsidRPr="0051646F">
        <w:rPr>
          <w:b/>
        </w:rPr>
        <w:t>Condition C8 and C9</w:t>
      </w:r>
      <w:r w:rsidRPr="0051646F">
        <w:t>):</w:t>
      </w:r>
    </w:p>
    <w:p w14:paraId="48BC2DDB" w14:textId="77777777" w:rsidR="00BA625D" w:rsidRPr="0051646F" w:rsidRDefault="00BA625D" w:rsidP="00BA625D">
      <w:pPr>
        <w:pStyle w:val="BodyText"/>
      </w:pPr>
      <w:r w:rsidRPr="0051646F">
        <w:t>Within three months of the submission of an incident report under Condition C10.</w:t>
      </w:r>
    </w:p>
    <w:p w14:paraId="7637F33C" w14:textId="77777777" w:rsidR="00BA625D" w:rsidRPr="0051646F" w:rsidRDefault="00BA625D" w:rsidP="00BA625D">
      <w:pPr>
        <w:pStyle w:val="BodyText"/>
      </w:pPr>
      <w:r w:rsidRPr="0051646F">
        <w:t>Within three months of the submission of an Independent Environmental Report under Condition C16.</w:t>
      </w:r>
    </w:p>
    <w:p w14:paraId="5B7B4C57" w14:textId="77777777" w:rsidR="00BA625D" w:rsidRPr="0051646F" w:rsidRDefault="00BA625D" w:rsidP="00BA625D">
      <w:pPr>
        <w:pStyle w:val="BodyText"/>
      </w:pPr>
      <w:r w:rsidRPr="0051646F">
        <w:t>Within three months of any modification of the conditions of the Development Consent (</w:t>
      </w:r>
      <w:r w:rsidRPr="0051646F">
        <w:rPr>
          <w:rFonts w:cstheme="minorHAnsi"/>
        </w:rPr>
        <w:t>SSD 8753</w:t>
      </w:r>
      <w:r w:rsidRPr="0051646F">
        <w:t>).</w:t>
      </w:r>
    </w:p>
    <w:p w14:paraId="242C9613" w14:textId="77777777" w:rsidR="00BA625D" w:rsidRPr="0051646F" w:rsidRDefault="00BA625D" w:rsidP="00BA625D">
      <w:pPr>
        <w:pStyle w:val="BodyText"/>
      </w:pPr>
      <w:r w:rsidRPr="0051646F">
        <w:t>Within three months of the issue of a direction of the Planning Secretary under Condition A2(b) which requires a review.</w:t>
      </w:r>
    </w:p>
    <w:p w14:paraId="5D862307" w14:textId="77777777" w:rsidR="00BA625D" w:rsidRPr="0051646F" w:rsidRDefault="00BA625D" w:rsidP="00BA625D">
      <w:pPr>
        <w:pStyle w:val="BodyText"/>
      </w:pPr>
      <w:r w:rsidRPr="0051646F">
        <w:t xml:space="preserve">Necessary to either improve the environmental performance of the development, cater for a </w:t>
      </w:r>
      <w:proofErr w:type="gramStart"/>
      <w:r w:rsidRPr="0051646F">
        <w:t>modification</w:t>
      </w:r>
      <w:proofErr w:type="gramEnd"/>
      <w:r w:rsidRPr="0051646F">
        <w:t xml:space="preserve"> or comply with a direction.</w:t>
      </w:r>
    </w:p>
    <w:p w14:paraId="7DFAB25C" w14:textId="77777777" w:rsidR="00BA625D" w:rsidRPr="0051646F" w:rsidRDefault="00BA625D" w:rsidP="00BA625D">
      <w:pPr>
        <w:tabs>
          <w:tab w:val="left" w:pos="2268"/>
          <w:tab w:val="left" w:pos="4536"/>
          <w:tab w:val="left" w:pos="6804"/>
          <w:tab w:val="right" w:pos="9638"/>
        </w:tabs>
        <w:spacing w:before="120" w:after="120"/>
      </w:pPr>
      <w:r w:rsidRPr="0051646F">
        <w:t>If any of the above scenarios are triggered, the Planning Secretary must be notified in writing that a review is being carried out.</w:t>
      </w:r>
    </w:p>
    <w:p w14:paraId="15996611" w14:textId="77777777" w:rsidR="00BA625D" w:rsidRPr="0051646F" w:rsidRDefault="00BA625D" w:rsidP="00BA625D">
      <w:pPr>
        <w:tabs>
          <w:tab w:val="left" w:pos="2268"/>
          <w:tab w:val="left" w:pos="4536"/>
          <w:tab w:val="left" w:pos="6804"/>
          <w:tab w:val="right" w:pos="9638"/>
        </w:tabs>
        <w:spacing w:before="120" w:after="120"/>
      </w:pPr>
      <w:r w:rsidRPr="0051646F">
        <w:t>Where revisions are required, the revised documents must be submitted to the Planning Secretary for approval within six weeks of the review.</w:t>
      </w:r>
    </w:p>
    <w:p w14:paraId="38ED4A5B" w14:textId="77777777" w:rsidR="00BA625D" w:rsidRPr="0051646F" w:rsidRDefault="00BA625D" w:rsidP="00BA625D">
      <w:pPr>
        <w:tabs>
          <w:tab w:val="left" w:pos="2268"/>
          <w:tab w:val="left" w:pos="4536"/>
          <w:tab w:val="left" w:pos="6804"/>
          <w:tab w:val="right" w:pos="9638"/>
        </w:tabs>
        <w:spacing w:before="120" w:after="120"/>
        <w:rPr>
          <w:rFonts w:ascii="Gibson Light" w:hAnsi="Gibson Light" w:cs="Gibson Light"/>
          <w:color w:val="000000"/>
        </w:rPr>
      </w:pPr>
      <w:r w:rsidRPr="0051646F">
        <w:t xml:space="preserve">In undertaking the annual review of the OEMP and supporting documentation, the </w:t>
      </w:r>
      <w:proofErr w:type="gramStart"/>
      <w:r w:rsidRPr="0051646F">
        <w:t>findings</w:t>
      </w:r>
      <w:proofErr w:type="gramEnd"/>
      <w:r w:rsidRPr="0051646F">
        <w:t xml:space="preserve"> and recommendations of the Annual Review (required by Condition 14) and the Annual Return (EPL requirement) will be taken into consideration as part of the OEMP review process.</w:t>
      </w:r>
    </w:p>
    <w:p w14:paraId="024A5709" w14:textId="77777777" w:rsidR="00BA625D" w:rsidRPr="0051646F" w:rsidRDefault="00BA625D" w:rsidP="00BA625D">
      <w:pPr>
        <w:tabs>
          <w:tab w:val="left" w:pos="2268"/>
          <w:tab w:val="left" w:pos="4536"/>
          <w:tab w:val="left" w:pos="6804"/>
          <w:tab w:val="right" w:pos="9638"/>
        </w:tabs>
        <w:spacing w:before="120" w:after="120"/>
      </w:pPr>
      <w:r w:rsidRPr="0051646F">
        <w:t>The outcome of any review is to be documented and maintained as per the requirements specified in Section 11 of this OEMP.</w:t>
      </w:r>
    </w:p>
    <w:p w14:paraId="78F99CCD" w14:textId="77777777" w:rsidR="00BA625D" w:rsidRPr="0051646F" w:rsidRDefault="00BA625D" w:rsidP="00BA625D">
      <w:pPr>
        <w:tabs>
          <w:tab w:val="left" w:pos="2268"/>
          <w:tab w:val="left" w:pos="4536"/>
          <w:tab w:val="left" w:pos="6804"/>
          <w:tab w:val="right" w:pos="9638"/>
        </w:tabs>
        <w:spacing w:before="120" w:after="120"/>
        <w:rPr>
          <w:lang w:eastAsia="fr-CA"/>
        </w:rPr>
      </w:pPr>
      <w:r w:rsidRPr="0051646F">
        <w:rPr>
          <w:lang w:eastAsia="fr-CA"/>
        </w:rPr>
        <w:t>Non-compliances identified by audits will be recorded in the Non-Compliance Register as per the requirements specified in section 9.1 of this OEMP.</w:t>
      </w:r>
    </w:p>
    <w:p w14:paraId="1B016EF2" w14:textId="77777777" w:rsidR="00BA625D" w:rsidRPr="0051646F" w:rsidRDefault="00BA625D" w:rsidP="00BA625D">
      <w:pPr>
        <w:tabs>
          <w:tab w:val="left" w:pos="2268"/>
          <w:tab w:val="left" w:pos="4536"/>
          <w:tab w:val="left" w:pos="6804"/>
          <w:tab w:val="right" w:pos="9638"/>
        </w:tabs>
        <w:spacing w:before="120" w:after="120"/>
      </w:pPr>
      <w:r w:rsidRPr="0051646F">
        <w:t>Actions (</w:t>
      </w:r>
      <w:proofErr w:type="gramStart"/>
      <w:r w:rsidRPr="0051646F">
        <w:t>i.e.</w:t>
      </w:r>
      <w:proofErr w:type="gramEnd"/>
      <w:r w:rsidRPr="0051646F">
        <w:t xml:space="preserve"> corrective, preventative and/or continual improvement) identified by audits are to be recorded in the Actions Register. Requirements in relation to the Actions Register are provided in Section 9.2 of this OEMP.</w:t>
      </w:r>
    </w:p>
    <w:p w14:paraId="2109F7E2" w14:textId="77777777" w:rsidR="00BA625D" w:rsidRPr="0051646F" w:rsidRDefault="00BA625D" w:rsidP="00BA625D">
      <w:pPr>
        <w:tabs>
          <w:tab w:val="left" w:pos="2268"/>
          <w:tab w:val="left" w:pos="4536"/>
          <w:tab w:val="left" w:pos="6804"/>
          <w:tab w:val="right" w:pos="9638"/>
        </w:tabs>
        <w:spacing w:before="120" w:after="120"/>
      </w:pPr>
      <w:r w:rsidRPr="0051646F">
        <w:t>Where improvement opportunities are identified by audits, they will be managed via the Actions Register.</w:t>
      </w:r>
    </w:p>
    <w:p w14:paraId="167754E6" w14:textId="77777777" w:rsidR="00BA625D" w:rsidRPr="0051646F" w:rsidRDefault="00BA625D" w:rsidP="00BA625D">
      <w:pPr>
        <w:pStyle w:val="Heading1"/>
      </w:pPr>
      <w:bookmarkStart w:id="153" w:name="_Toc43201651"/>
      <w:bookmarkStart w:id="154" w:name="_Toc45851002"/>
      <w:r w:rsidRPr="0051646F">
        <w:lastRenderedPageBreak/>
        <w:t>record keeping</w:t>
      </w:r>
      <w:bookmarkEnd w:id="153"/>
      <w:bookmarkEnd w:id="154"/>
    </w:p>
    <w:p w14:paraId="7B00AD14" w14:textId="77777777" w:rsidR="00BA625D" w:rsidRPr="0051646F" w:rsidRDefault="00BA625D" w:rsidP="00BA625D">
      <w:pPr>
        <w:tabs>
          <w:tab w:val="left" w:pos="2268"/>
          <w:tab w:val="left" w:pos="4536"/>
          <w:tab w:val="left" w:pos="6804"/>
          <w:tab w:val="right" w:pos="9638"/>
        </w:tabs>
        <w:spacing w:before="120" w:after="120"/>
      </w:pPr>
      <w:r w:rsidRPr="0051646F">
        <w:t>Environmental records including (but not limited to) those identified in Section 7.10 are to be maintained (</w:t>
      </w:r>
      <w:proofErr w:type="gramStart"/>
      <w:r w:rsidRPr="0051646F">
        <w:t>i.e.</w:t>
      </w:r>
      <w:proofErr w:type="gramEnd"/>
      <w:r w:rsidRPr="0051646F">
        <w:t xml:space="preserve"> readily accessible) for a minimum period of 7 years.</w:t>
      </w:r>
    </w:p>
    <w:p w14:paraId="63FCDAF0" w14:textId="77777777" w:rsidR="00BA625D" w:rsidRPr="0051646F" w:rsidRDefault="00BA625D" w:rsidP="00BA625D">
      <w:pPr>
        <w:tabs>
          <w:tab w:val="left" w:pos="2268"/>
          <w:tab w:val="left" w:pos="4536"/>
          <w:tab w:val="left" w:pos="6804"/>
          <w:tab w:val="right" w:pos="9638"/>
        </w:tabs>
        <w:spacing w:before="120" w:after="120"/>
      </w:pPr>
      <w:r w:rsidRPr="0051646F">
        <w:t>For environmental records older than 7 years, electronic archiving will be arranged to ensure records can be accessed as required.</w:t>
      </w:r>
    </w:p>
    <w:p w14:paraId="10C9C056" w14:textId="64840072" w:rsidR="00BA625D" w:rsidRDefault="00BA625D" w:rsidP="00E44165">
      <w:pPr>
        <w:rPr>
          <w:lang w:eastAsia="en-AU"/>
        </w:rPr>
      </w:pPr>
    </w:p>
    <w:sectPr w:rsidR="00BA6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ntserrat SemiBold">
    <w:altName w:val="Calibri"/>
    <w:charset w:val="00"/>
    <w:family w:val="auto"/>
    <w:pitch w:val="variable"/>
    <w:sig w:usb0="20000007" w:usb1="00000001" w:usb2="00000000" w:usb3="00000000" w:csb0="00000193" w:csb1="00000000"/>
  </w:font>
  <w:font w:name="CIDFont+F1">
    <w:altName w:val="Calibri"/>
    <w:panose1 w:val="00000000000000000000"/>
    <w:charset w:val="00"/>
    <w:family w:val="auto"/>
    <w:notTrueType/>
    <w:pitch w:val="default"/>
    <w:sig w:usb0="00000003" w:usb1="00000000" w:usb2="00000000" w:usb3="00000000" w:csb0="00000001" w:csb1="00000000"/>
  </w:font>
  <w:font w:name="Gibson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9D428" w14:textId="77777777" w:rsidR="00D01B29" w:rsidRDefault="00D01B29" w:rsidP="00D01B29">
    <w:pPr>
      <w:pStyle w:val="FooterTextLeft"/>
      <w:spacing w:before="0"/>
    </w:pPr>
    <w:r>
      <w:rPr>
        <w:noProof/>
        <w:lang w:eastAsia="en-AU"/>
      </w:rPr>
      <w:drawing>
        <wp:inline distT="0" distB="0" distL="0" distR="0" wp14:anchorId="707671CE" wp14:editId="0AF8D856">
          <wp:extent cx="960120" cy="457200"/>
          <wp:effectExtent l="0" t="0" r="0" b="0"/>
          <wp:docPr id="49" name="WSP Logo" descr="G:\Brand\New Visual Identity\Assets\WSP logos\ws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and\New Visual Identity\Assets\WSP logos\wsp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0120" cy="457200"/>
                  </a:xfrm>
                  <a:prstGeom prst="rect">
                    <a:avLst/>
                  </a:prstGeom>
                  <a:noFill/>
                  <a:ln>
                    <a:noFill/>
                  </a:ln>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Placeholder"/>
      <w:tblpPr w:vertAnchor="page" w:horzAnchor="margin" w:tblpYSpec="bottom"/>
      <w:tblOverlap w:val="never"/>
      <w:tblW w:w="0" w:type="auto"/>
      <w:tblCellMar>
        <w:bottom w:w="510" w:type="dxa"/>
      </w:tblCellMar>
      <w:tblLook w:val="04A0" w:firstRow="1" w:lastRow="0" w:firstColumn="1" w:lastColumn="0" w:noHBand="0" w:noVBand="1"/>
    </w:tblPr>
    <w:tblGrid>
      <w:gridCol w:w="6520"/>
    </w:tblGrid>
    <w:tr w:rsidR="00D01B29" w:rsidRPr="00CB17DB" w14:paraId="32A9A9AD" w14:textId="77777777" w:rsidTr="00D01B29">
      <w:tc>
        <w:tcPr>
          <w:tcW w:w="6520" w:type="dxa"/>
        </w:tcPr>
        <w:p w14:paraId="6E568C24" w14:textId="77777777" w:rsidR="00D01B29" w:rsidRPr="00AC421A" w:rsidRDefault="00D01B29" w:rsidP="00D01B29">
          <w:pPr>
            <w:pStyle w:val="FooterTextLeft"/>
          </w:pPr>
          <w:r w:rsidRPr="00AC421A">
            <w:t xml:space="preserve">Project No </w:t>
          </w:r>
          <w:fldSimple w:instr=" SUBJECT   \* MERGEFORMAT ">
            <w:r>
              <w:t>PS120189</w:t>
            </w:r>
          </w:fldSimple>
        </w:p>
        <w:p w14:paraId="094B2A95" w14:textId="77777777" w:rsidR="00D01B29" w:rsidRPr="00AC421A" w:rsidRDefault="00D01B29" w:rsidP="00D01B29">
          <w:pPr>
            <w:pStyle w:val="FooterTextLeft"/>
          </w:pPr>
          <w:r>
            <w:fldChar w:fldCharType="begin"/>
          </w:r>
          <w:r>
            <w:instrText xml:space="preserve"> TITLE   \* MERGEFORMAT </w:instrText>
          </w:r>
          <w:r>
            <w:fldChar w:fldCharType="separate"/>
          </w:r>
          <w:r>
            <w:t xml:space="preserve">Operational Environmental Management Plan for </w:t>
          </w:r>
          <w:proofErr w:type="spellStart"/>
          <w:r>
            <w:t>Resorce</w:t>
          </w:r>
          <w:proofErr w:type="spellEnd"/>
          <w:r>
            <w:t xml:space="preserve"> Recovery Facility</w:t>
          </w:r>
          <w:r>
            <w:fldChar w:fldCharType="end"/>
          </w:r>
          <w:r w:rsidRPr="00AC421A">
            <w:fldChar w:fldCharType="begin"/>
          </w:r>
          <w:r w:rsidRPr="00AC421A">
            <w:instrText xml:space="preserve"> IF </w:instrText>
          </w:r>
          <w:fldSimple w:instr=" DOCPROPERTY  xSubtitle ">
            <w:r>
              <w:instrText>Racecourse Road, Teralba NSW (Development Consent SDD 8753)</w:instrText>
            </w:r>
          </w:fldSimple>
          <w:r w:rsidRPr="00AC421A">
            <w:instrText>&lt;&gt;"" "</w:instrText>
          </w:r>
        </w:p>
        <w:p w14:paraId="2425C80C" w14:textId="77777777" w:rsidR="00BA625D" w:rsidRPr="00AC421A" w:rsidRDefault="00D01B29" w:rsidP="00D01B29">
          <w:pPr>
            <w:pStyle w:val="FooterTextLeft"/>
            <w:rPr>
              <w:noProof/>
            </w:rPr>
          </w:pPr>
          <w:r w:rsidRPr="00AC421A">
            <w:instrText xml:space="preserve">" </w:instrText>
          </w:r>
          <w:r w:rsidRPr="00AC421A">
            <w:fldChar w:fldCharType="separate"/>
          </w:r>
        </w:p>
        <w:p w14:paraId="487DA189" w14:textId="77777777" w:rsidR="00D01B29" w:rsidRDefault="00D01B29" w:rsidP="00D01B29">
          <w:pPr>
            <w:pStyle w:val="FooterTextLeft"/>
          </w:pPr>
          <w:r w:rsidRPr="00AC421A">
            <w:fldChar w:fldCharType="end"/>
          </w:r>
          <w:fldSimple w:instr=" DOCPROPERTY  xSubtitle  \* MERGEFORMAT ">
            <w:r>
              <w:t>Racecourse Road, Teralba NSW (Development Consent SDD 8753)</w:t>
            </w:r>
          </w:fldSimple>
        </w:p>
        <w:p w14:paraId="16AAD492" w14:textId="77777777" w:rsidR="00D01B29" w:rsidRPr="00CB17DB" w:rsidRDefault="00D01B29" w:rsidP="00D01B29">
          <w:pPr>
            <w:pStyle w:val="FooterTextLeft"/>
          </w:pPr>
          <w:fldSimple w:instr=" KEYWORDS   \* MERGEFORMAT ">
            <w:r>
              <w:t>Concrush Pty Limited</w:t>
            </w:r>
          </w:fldSimple>
        </w:p>
      </w:tc>
    </w:tr>
  </w:tbl>
  <w:p w14:paraId="31DF1403" w14:textId="77777777" w:rsidR="00D01B29" w:rsidRDefault="00D01B29"/>
  <w:tbl>
    <w:tblPr>
      <w:tblStyle w:val="TablePlaceholder"/>
      <w:tblpPr w:vertAnchor="page" w:horzAnchor="margin" w:tblpXSpec="right" w:tblpYSpec="bottom"/>
      <w:tblOverlap w:val="never"/>
      <w:tblW w:w="0" w:type="auto"/>
      <w:tblCellMar>
        <w:bottom w:w="510" w:type="dxa"/>
      </w:tblCellMar>
      <w:tblLook w:val="04A0" w:firstRow="1" w:lastRow="0" w:firstColumn="1" w:lastColumn="0" w:noHBand="0" w:noVBand="1"/>
    </w:tblPr>
    <w:tblGrid>
      <w:gridCol w:w="2494"/>
    </w:tblGrid>
    <w:tr w:rsidR="00D01B29" w:rsidRPr="00CB17DB" w14:paraId="62F01B9F" w14:textId="77777777" w:rsidTr="00D01B29">
      <w:tc>
        <w:tcPr>
          <w:tcW w:w="2494" w:type="dxa"/>
        </w:tcPr>
        <w:p w14:paraId="560F797A" w14:textId="77777777" w:rsidR="00D01B29" w:rsidRPr="002F5A42" w:rsidRDefault="00D01B29" w:rsidP="00D01B29">
          <w:pPr>
            <w:pStyle w:val="Footer"/>
            <w:rPr>
              <w:color w:val="4472C4" w:themeColor="accent1"/>
            </w:rPr>
          </w:pPr>
          <w:r w:rsidRPr="002F5A42">
            <w:rPr>
              <w:color w:val="4472C4" w:themeColor="accent1"/>
            </w:rPr>
            <w:t>WSP</w:t>
          </w:r>
        </w:p>
        <w:p w14:paraId="2AB4149D" w14:textId="77777777" w:rsidR="00D01B29" w:rsidRDefault="00D01B29" w:rsidP="00D01B29">
          <w:pPr>
            <w:pStyle w:val="Footer"/>
          </w:pPr>
          <w:fldSimple w:instr=" COMMENTS   \* MERGEFORMAT ">
            <w:r>
              <w:t>June 2020</w:t>
            </w:r>
          </w:fldSimple>
        </w:p>
        <w:p w14:paraId="598795F6" w14:textId="77777777" w:rsidR="00D01B29" w:rsidRPr="00AC421A" w:rsidRDefault="00D01B29" w:rsidP="00D01B29">
          <w:pPr>
            <w:pStyle w:val="Footer"/>
          </w:pPr>
          <w:r>
            <w:t xml:space="preserve">Page </w:t>
          </w:r>
          <w:r>
            <w:fldChar w:fldCharType="begin"/>
          </w:r>
          <w:r>
            <w:instrText xml:space="preserve"> PAGE   \* MERGEFORMAT </w:instrText>
          </w:r>
          <w:r>
            <w:fldChar w:fldCharType="separate"/>
          </w:r>
          <w:r>
            <w:rPr>
              <w:noProof/>
            </w:rPr>
            <w:t>6</w:t>
          </w:r>
          <w:r>
            <w:rPr>
              <w:noProof/>
            </w:rPr>
            <w:fldChar w:fldCharType="end"/>
          </w:r>
          <w:r w:rsidRPr="00AC421A">
            <w:fldChar w:fldCharType="begin"/>
          </w:r>
          <w:r w:rsidRPr="00AC421A">
            <w:instrText xml:space="preserve"> IF </w:instrText>
          </w:r>
          <w:fldSimple w:instr=" DOCPROPERTY  xSubtitle ">
            <w:r>
              <w:instrText>Racecourse Road, Teralba NSW (Development Consent SDD 8753)</w:instrText>
            </w:r>
          </w:fldSimple>
          <w:r w:rsidRPr="00AC421A">
            <w:instrText>&lt;&gt;"" "</w:instrText>
          </w:r>
        </w:p>
        <w:p w14:paraId="4190F0C8" w14:textId="77777777" w:rsidR="00D01B29" w:rsidRPr="00AC421A" w:rsidRDefault="00D01B29" w:rsidP="00D01B29">
          <w:pPr>
            <w:pStyle w:val="Footer"/>
            <w:rPr>
              <w:noProof/>
            </w:rPr>
          </w:pPr>
          <w:r w:rsidRPr="00AC421A">
            <w:instrText xml:space="preserve">" </w:instrText>
          </w:r>
          <w:r w:rsidRPr="00AC421A">
            <w:fldChar w:fldCharType="separate"/>
          </w:r>
        </w:p>
        <w:p w14:paraId="70721081" w14:textId="77777777" w:rsidR="00D01B29" w:rsidRDefault="00D01B29" w:rsidP="00D01B29">
          <w:pPr>
            <w:pStyle w:val="Footer"/>
          </w:pPr>
          <w:r w:rsidRPr="00AC421A">
            <w:fldChar w:fldCharType="end"/>
          </w:r>
        </w:p>
      </w:tc>
    </w:tr>
  </w:tbl>
  <w:p w14:paraId="30609F38" w14:textId="77777777" w:rsidR="00D01B29" w:rsidRPr="00D85B89" w:rsidRDefault="00D01B29" w:rsidP="00D01B29">
    <w:pPr>
      <w:pStyle w:val="Footer"/>
    </w:pPr>
  </w:p>
  <w:p w14:paraId="05C8F5DF" w14:textId="77777777" w:rsidR="00D01B29" w:rsidRPr="00197E9D" w:rsidRDefault="00D01B29" w:rsidP="00D01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0501C" w14:textId="77777777" w:rsidR="00D01B29" w:rsidRPr="00EE4973" w:rsidRDefault="00D01B29" w:rsidP="00D01B29">
    <w:pPr>
      <w:tabs>
        <w:tab w:val="left" w:pos="7380"/>
      </w:tabs>
      <w:ind w:left="6300"/>
    </w:pPr>
    <w:r w:rsidRPr="00EE4973">
      <w:t>–</w:t>
    </w:r>
  </w:p>
  <w:p w14:paraId="35CE3A0F" w14:textId="77777777" w:rsidR="00D01B29" w:rsidRPr="00EE4973" w:rsidRDefault="00D01B29" w:rsidP="00D01B29">
    <w:pPr>
      <w:rPr>
        <w:b/>
      </w:rPr>
    </w:pPr>
    <w:r w:rsidRPr="00EE4973">
      <w:rPr>
        <w:b/>
      </w:rPr>
      <w:t>Client</w:t>
    </w:r>
  </w:p>
  <w:p w14:paraId="43961CE7" w14:textId="77777777" w:rsidR="00D01B29" w:rsidRPr="00EE4973" w:rsidRDefault="00D01B29" w:rsidP="00D01B29">
    <w:proofErr w:type="spellStart"/>
    <w:r w:rsidRPr="00EE4973">
      <w:t>Offre</w:t>
    </w:r>
    <w:proofErr w:type="spellEnd"/>
    <w:r w:rsidRPr="00EE4973">
      <w:t xml:space="preserve"> n</w:t>
    </w:r>
    <w:r w:rsidRPr="00EE4973">
      <w:rPr>
        <w:vertAlign w:val="superscript"/>
      </w:rPr>
      <w:t>o</w:t>
    </w:r>
    <w:r w:rsidRPr="00EE4973">
      <w:t xml:space="preserve"> PXX-XXXXX-XX</w:t>
    </w:r>
  </w:p>
  <w:p w14:paraId="70DFA062" w14:textId="77777777" w:rsidR="00D01B29" w:rsidRPr="00EE4973" w:rsidRDefault="00D01B29" w:rsidP="00D01B29">
    <w:proofErr w:type="spellStart"/>
    <w:r w:rsidRPr="00EE4973">
      <w:t>Mois</w:t>
    </w:r>
    <w:proofErr w:type="spellEnd"/>
    <w:r w:rsidRPr="00EE4973">
      <w:t xml:space="preserve"> </w:t>
    </w:r>
    <w:proofErr w:type="spellStart"/>
    <w:r w:rsidRPr="00EE4973">
      <w:t>année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CB69B" w14:textId="77777777" w:rsidR="00D01B29" w:rsidRDefault="00D01B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1ACA1" w14:textId="77777777" w:rsidR="00D01B29" w:rsidRDefault="00D01B29" w:rsidP="00D01B29">
    <w:pPr>
      <w:pStyle w:val="Footer"/>
      <w:rPr>
        <w:noProof/>
      </w:rPr>
    </w:pPr>
    <w:r w:rsidRPr="00B161D4">
      <w:t xml:space="preserve">Page </w:t>
    </w:r>
    <w:r w:rsidRPr="00B161D4">
      <w:fldChar w:fldCharType="begin"/>
    </w:r>
    <w:r w:rsidRPr="00B161D4">
      <w:instrText xml:space="preserve"> PAGE   \* MERGEFORMAT </w:instrText>
    </w:r>
    <w:r w:rsidRPr="00B161D4">
      <w:fldChar w:fldCharType="separate"/>
    </w:r>
    <w:r>
      <w:rPr>
        <w:noProof/>
      </w:rPr>
      <w:t>3</w:t>
    </w:r>
    <w:r w:rsidRPr="00B161D4">
      <w:rPr>
        <w:noProof/>
      </w:rPr>
      <w:fldChar w:fldCharType="end"/>
    </w:r>
  </w:p>
  <w:p w14:paraId="0D187FB2" w14:textId="77777777" w:rsidR="00D01B29" w:rsidRPr="00264B49" w:rsidRDefault="00D01B29" w:rsidP="00D01B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D8FBA" w14:textId="77777777" w:rsidR="00D01B29" w:rsidRPr="00CA3379" w:rsidRDefault="00D01B29" w:rsidP="00D01B29">
    <w:pPr>
      <w:pStyle w:val="BodyText"/>
      <w:spacing w:before="0" w:after="0"/>
      <w:ind w:left="720"/>
      <w:rPr>
        <w:sz w:val="2"/>
      </w:rPr>
    </w:pPr>
  </w:p>
  <w:tbl>
    <w:tblPr>
      <w:tblStyle w:val="TablePlaceholder"/>
      <w:tblW w:w="5000" w:type="pct"/>
      <w:tblLook w:val="04A0" w:firstRow="1" w:lastRow="0" w:firstColumn="1" w:lastColumn="0" w:noHBand="0" w:noVBand="1"/>
    </w:tblPr>
    <w:tblGrid>
      <w:gridCol w:w="3317"/>
      <w:gridCol w:w="4764"/>
      <w:gridCol w:w="1558"/>
    </w:tblGrid>
    <w:tr w:rsidR="00D01B29" w14:paraId="51170039" w14:textId="77777777" w:rsidTr="00D01B29">
      <w:tc>
        <w:tcPr>
          <w:tcW w:w="1721" w:type="pct"/>
        </w:tcPr>
        <w:p w14:paraId="4AFFB40D" w14:textId="77777777" w:rsidR="00D01B29" w:rsidRPr="001930D2" w:rsidRDefault="00D01B29" w:rsidP="00D01B29">
          <w:fldSimple w:instr=" FILENAME   \* MERGEFORMAT ">
            <w:r>
              <w:rPr>
                <w:noProof/>
              </w:rPr>
              <w:t>PS120189-ENV-REP-001 RevB Clean</w:t>
            </w:r>
          </w:fldSimple>
        </w:p>
      </w:tc>
      <w:tc>
        <w:tcPr>
          <w:tcW w:w="2471" w:type="pct"/>
        </w:tcPr>
        <w:p w14:paraId="4EAB3CB3" w14:textId="77777777" w:rsidR="00D01B29" w:rsidRPr="002B7513" w:rsidRDefault="00D01B29" w:rsidP="00D01B29">
          <w:sdt>
            <w:sdtPr>
              <w:alias w:val="Confidentiality"/>
              <w:tag w:val="Confidentiality"/>
              <w:id w:val="-1170403444"/>
              <w:text/>
            </w:sdtPr>
            <w:sdtContent>
              <w:r>
                <w:t>Public</w:t>
              </w:r>
            </w:sdtContent>
          </w:sdt>
        </w:p>
      </w:tc>
      <w:tc>
        <w:tcPr>
          <w:tcW w:w="809" w:type="pct"/>
        </w:tcPr>
        <w:p w14:paraId="1A448109" w14:textId="77777777" w:rsidR="00D01B29" w:rsidRDefault="00D01B29" w:rsidP="00D01B29">
          <w:pPr>
            <w:jc w:val="right"/>
          </w:pPr>
          <w:fldSimple w:instr=" COMMENTS   \* MERGEFORMAT ">
            <w:r>
              <w:t>June 2020</w:t>
            </w:r>
          </w:fldSimple>
        </w:p>
      </w:tc>
    </w:tr>
  </w:tbl>
  <w:p w14:paraId="7A706F42" w14:textId="77777777" w:rsidR="00D01B29" w:rsidRPr="008A4AFF" w:rsidRDefault="00D01B29" w:rsidP="00D01B2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D7204" w14:textId="77777777" w:rsidR="00D01B29" w:rsidRPr="0089683F" w:rsidRDefault="00D01B29" w:rsidP="00D01B2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56279" w14:textId="77777777" w:rsidR="00D01B29" w:rsidRPr="0089683F" w:rsidRDefault="00D01B29" w:rsidP="00D01B2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7C475" w14:textId="77777777" w:rsidR="00D01B29" w:rsidRPr="005E1CDB" w:rsidRDefault="00D01B29" w:rsidP="00D01B2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Placeholder"/>
      <w:tblpPr w:vertAnchor="page" w:horzAnchor="margin" w:tblpYSpec="bottom"/>
      <w:tblOverlap w:val="never"/>
      <w:tblW w:w="0" w:type="auto"/>
      <w:tblCellMar>
        <w:bottom w:w="510" w:type="dxa"/>
      </w:tblCellMar>
      <w:tblLook w:val="04A0" w:firstRow="1" w:lastRow="0" w:firstColumn="1" w:lastColumn="0" w:noHBand="0" w:noVBand="1"/>
    </w:tblPr>
    <w:tblGrid>
      <w:gridCol w:w="2494"/>
    </w:tblGrid>
    <w:tr w:rsidR="00D01B29" w:rsidRPr="00CB17DB" w14:paraId="71CD827A" w14:textId="77777777" w:rsidTr="00D01B29">
      <w:tc>
        <w:tcPr>
          <w:tcW w:w="2494" w:type="dxa"/>
        </w:tcPr>
        <w:p w14:paraId="2EE1D16C" w14:textId="77777777" w:rsidR="00D01B29" w:rsidRPr="002F5A42" w:rsidRDefault="00D01B29" w:rsidP="00D01B29">
          <w:pPr>
            <w:pStyle w:val="FooterTextLeft"/>
            <w:rPr>
              <w:color w:val="4472C4" w:themeColor="accent1"/>
            </w:rPr>
          </w:pPr>
          <w:r w:rsidRPr="002F5A42">
            <w:rPr>
              <w:color w:val="4472C4" w:themeColor="accent1"/>
            </w:rPr>
            <w:t>WSP</w:t>
          </w:r>
        </w:p>
        <w:p w14:paraId="282BDB53" w14:textId="77777777" w:rsidR="00D01B29" w:rsidRDefault="00D01B29" w:rsidP="00D01B29">
          <w:pPr>
            <w:pStyle w:val="FooterTextLeft"/>
          </w:pPr>
          <w:fldSimple w:instr=" COMMENTS   \* MERGEFORMAT ">
            <w:r>
              <w:t>June 2020</w:t>
            </w:r>
          </w:fldSimple>
        </w:p>
        <w:p w14:paraId="3589D6BF" w14:textId="77777777" w:rsidR="00D01B29" w:rsidRPr="00AC421A" w:rsidRDefault="00D01B29" w:rsidP="00D01B29">
          <w:pPr>
            <w:pStyle w:val="FooterTextLeft"/>
          </w:pPr>
          <w:r>
            <w:t xml:space="preserve">Page </w:t>
          </w:r>
          <w:r>
            <w:fldChar w:fldCharType="begin"/>
          </w:r>
          <w:r>
            <w:instrText xml:space="preserve"> PAGE   \* MERGEFORMAT </w:instrText>
          </w:r>
          <w:r>
            <w:fldChar w:fldCharType="separate"/>
          </w:r>
          <w:r>
            <w:rPr>
              <w:noProof/>
            </w:rPr>
            <w:t>iv</w:t>
          </w:r>
          <w:r>
            <w:rPr>
              <w:noProof/>
            </w:rPr>
            <w:fldChar w:fldCharType="end"/>
          </w:r>
          <w:r w:rsidRPr="00AC421A">
            <w:fldChar w:fldCharType="begin"/>
          </w:r>
          <w:r w:rsidRPr="00AC421A">
            <w:instrText xml:space="preserve"> IF </w:instrText>
          </w:r>
          <w:fldSimple w:instr=" DOCPROPERTY  xSubtitle ">
            <w:r>
              <w:instrText>Racecourse Road, Teralba NSW (Development Consent SDD 8753)</w:instrText>
            </w:r>
          </w:fldSimple>
          <w:r w:rsidRPr="00AC421A">
            <w:instrText>&lt;&gt;"" "</w:instrText>
          </w:r>
        </w:p>
        <w:p w14:paraId="04001DD4" w14:textId="77777777" w:rsidR="00D01B29" w:rsidRPr="00AC421A" w:rsidRDefault="00D01B29" w:rsidP="00D01B29">
          <w:pPr>
            <w:pStyle w:val="FooterTextLeft"/>
            <w:rPr>
              <w:noProof/>
            </w:rPr>
          </w:pPr>
          <w:r w:rsidRPr="00AC421A">
            <w:instrText xml:space="preserve">" </w:instrText>
          </w:r>
          <w:r w:rsidRPr="00AC421A">
            <w:fldChar w:fldCharType="separate"/>
          </w:r>
        </w:p>
        <w:p w14:paraId="13850996" w14:textId="77777777" w:rsidR="00D01B29" w:rsidRPr="00CB17DB" w:rsidRDefault="00D01B29" w:rsidP="00D01B29">
          <w:pPr>
            <w:pStyle w:val="FooterTextLeft"/>
          </w:pPr>
          <w:r w:rsidRPr="00AC421A">
            <w:fldChar w:fldCharType="end"/>
          </w:r>
        </w:p>
      </w:tc>
    </w:tr>
  </w:tbl>
  <w:p w14:paraId="74136AFE" w14:textId="77777777" w:rsidR="00D01B29" w:rsidRDefault="00D01B29" w:rsidP="00D01B29"/>
  <w:tbl>
    <w:tblPr>
      <w:tblStyle w:val="TablePlaceholder"/>
      <w:tblpPr w:vertAnchor="page" w:horzAnchor="margin" w:tblpXSpec="right" w:tblpYSpec="bottom"/>
      <w:tblOverlap w:val="never"/>
      <w:tblW w:w="0" w:type="auto"/>
      <w:tblCellMar>
        <w:bottom w:w="510" w:type="dxa"/>
      </w:tblCellMar>
      <w:tblLook w:val="04A0" w:firstRow="1" w:lastRow="0" w:firstColumn="1" w:lastColumn="0" w:noHBand="0" w:noVBand="1"/>
    </w:tblPr>
    <w:tblGrid>
      <w:gridCol w:w="6520"/>
    </w:tblGrid>
    <w:tr w:rsidR="00D01B29" w:rsidRPr="00CB17DB" w14:paraId="4AF9111B" w14:textId="77777777" w:rsidTr="00D01B29">
      <w:tc>
        <w:tcPr>
          <w:tcW w:w="6520" w:type="dxa"/>
        </w:tcPr>
        <w:p w14:paraId="27FC8909" w14:textId="77777777" w:rsidR="00D01B29" w:rsidRPr="00AC421A" w:rsidRDefault="00D01B29" w:rsidP="00D01B29">
          <w:pPr>
            <w:pStyle w:val="Footer"/>
          </w:pPr>
          <w:r w:rsidRPr="00AC421A">
            <w:t xml:space="preserve">Project No </w:t>
          </w:r>
          <w:fldSimple w:instr=" SUBJECT   \* MERGEFORMAT ">
            <w:r>
              <w:t>PS120189</w:t>
            </w:r>
          </w:fldSimple>
        </w:p>
        <w:p w14:paraId="1E21F45D" w14:textId="77777777" w:rsidR="00D01B29" w:rsidRPr="00AC421A" w:rsidRDefault="00D01B29" w:rsidP="00D01B29">
          <w:pPr>
            <w:pStyle w:val="Footer"/>
          </w:pPr>
          <w:r>
            <w:fldChar w:fldCharType="begin"/>
          </w:r>
          <w:r>
            <w:instrText xml:space="preserve"> TITLE   \* MERGEFORMAT </w:instrText>
          </w:r>
          <w:r>
            <w:fldChar w:fldCharType="separate"/>
          </w:r>
          <w:r>
            <w:t xml:space="preserve">Operational Environmental Management Plan for </w:t>
          </w:r>
          <w:proofErr w:type="spellStart"/>
          <w:r>
            <w:t>Resorce</w:t>
          </w:r>
          <w:proofErr w:type="spellEnd"/>
          <w:r>
            <w:t xml:space="preserve"> Recovery Facility</w:t>
          </w:r>
          <w:r>
            <w:fldChar w:fldCharType="end"/>
          </w:r>
          <w:r w:rsidRPr="00AC421A">
            <w:fldChar w:fldCharType="begin"/>
          </w:r>
          <w:r w:rsidRPr="00AC421A">
            <w:instrText xml:space="preserve"> IF </w:instrText>
          </w:r>
          <w:fldSimple w:instr=" DOCPROPERTY  xSubtitle ">
            <w:r>
              <w:instrText>Racecourse Road, Teralba NSW (Development Consent SDD 8753)</w:instrText>
            </w:r>
          </w:fldSimple>
          <w:r w:rsidRPr="00AC421A">
            <w:instrText>&lt;&gt;"" "</w:instrText>
          </w:r>
        </w:p>
        <w:p w14:paraId="17A86250" w14:textId="77777777" w:rsidR="00D01B29" w:rsidRPr="00AC421A" w:rsidRDefault="00D01B29" w:rsidP="00D01B29">
          <w:pPr>
            <w:pStyle w:val="Footer"/>
            <w:rPr>
              <w:noProof/>
            </w:rPr>
          </w:pPr>
          <w:r w:rsidRPr="00AC421A">
            <w:instrText xml:space="preserve">" </w:instrText>
          </w:r>
          <w:r w:rsidRPr="00AC421A">
            <w:fldChar w:fldCharType="separate"/>
          </w:r>
        </w:p>
        <w:p w14:paraId="31D05854" w14:textId="77777777" w:rsidR="00D01B29" w:rsidRDefault="00D01B29" w:rsidP="00D01B29">
          <w:pPr>
            <w:pStyle w:val="Footer"/>
          </w:pPr>
          <w:r w:rsidRPr="00AC421A">
            <w:fldChar w:fldCharType="end"/>
          </w:r>
          <w:fldSimple w:instr=" DOCPROPERTY  xSubtitle  \* MERGEFORMAT ">
            <w:r>
              <w:t>Racecourse Road, Teralba NSW (Development Consent SDD 8753)</w:t>
            </w:r>
          </w:fldSimple>
        </w:p>
        <w:p w14:paraId="20D94A03" w14:textId="77777777" w:rsidR="00D01B29" w:rsidRPr="00CB17DB" w:rsidRDefault="00D01B29" w:rsidP="00D01B29">
          <w:pPr>
            <w:pStyle w:val="Footer"/>
          </w:pPr>
          <w:r>
            <w:fldChar w:fldCharType="begin"/>
          </w:r>
          <w:r>
            <w:instrText xml:space="preserve"> KEYWORDS   \* MERGEFORMAT </w:instrText>
          </w:r>
          <w:r>
            <w:fldChar w:fldCharType="separate"/>
          </w:r>
          <w:r>
            <w:t xml:space="preserve">Concrush Pty </w:t>
          </w:r>
          <w:proofErr w:type="spellStart"/>
          <w:r>
            <w:t>Limited</w:t>
          </w:r>
          <w:r>
            <w:fldChar w:fldCharType="end"/>
          </w:r>
          <w:r>
            <w:fldChar w:fldCharType="begin"/>
          </w:r>
          <w:r>
            <w:instrText xml:space="preserve"> DOCPROPERTY  xClassification  \* MERGEFORMAT </w:instrText>
          </w:r>
          <w:r>
            <w:fldChar w:fldCharType="separate"/>
          </w:r>
          <w:r>
            <w:t>Public</w:t>
          </w:r>
          <w:proofErr w:type="spellEnd"/>
          <w:r>
            <w:fldChar w:fldCharType="end"/>
          </w:r>
        </w:p>
      </w:tc>
    </w:tr>
  </w:tbl>
  <w:p w14:paraId="5012259B" w14:textId="77777777" w:rsidR="00D01B29" w:rsidRDefault="00D01B29" w:rsidP="00D01B29">
    <w:pPr>
      <w:pStyle w:val="Footer"/>
    </w:pPr>
  </w:p>
  <w:p w14:paraId="63397B41" w14:textId="77777777" w:rsidR="00D01B29" w:rsidRPr="00197E9D" w:rsidRDefault="00D01B29" w:rsidP="00D01B2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FBD31" w14:textId="77777777" w:rsidR="00D01B29" w:rsidRPr="0000478A" w:rsidRDefault="00D01B29" w:rsidP="00D01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C9C5F" w14:textId="77777777" w:rsidR="00D01B29" w:rsidRPr="0000478A" w:rsidRDefault="00D01B29" w:rsidP="00D01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32D28" w14:textId="77777777" w:rsidR="00D01B29" w:rsidRDefault="00D01B29" w:rsidP="00D01B29">
    <w:pPr>
      <w:jc w:val="center"/>
    </w:pPr>
    <w:r>
      <w:rPr>
        <w:noProof/>
        <w:lang w:eastAsia="en-AU"/>
      </w:rPr>
      <w:drawing>
        <wp:inline distT="0" distB="0" distL="0" distR="0" wp14:anchorId="07900F52" wp14:editId="3CA8797B">
          <wp:extent cx="3959360" cy="1979680"/>
          <wp:effectExtent l="0" t="0" r="3175" b="1905"/>
          <wp:docPr id="19" name="Brand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0531_Brand_Statement_export_to_Word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9360" cy="1979680"/>
                  </a:xfrm>
                  <a:prstGeom prst="rect">
                    <a:avLst/>
                  </a:prstGeom>
                </pic:spPr>
              </pic:pic>
            </a:graphicData>
          </a:graphic>
        </wp:inline>
      </w:drawing>
    </w:r>
    <w:r w:rsidRPr="009F3782">
      <w:rPr>
        <w:noProof/>
        <w:lang w:eastAsia="en-AU"/>
      </w:rPr>
      <mc:AlternateContent>
        <mc:Choice Requires="wps">
          <w:drawing>
            <wp:anchor distT="0" distB="0" distL="114300" distR="114300" simplePos="0" relativeHeight="251665408" behindDoc="1" locked="1" layoutInCell="1" allowOverlap="1" wp14:anchorId="26494278" wp14:editId="6387C6D0">
              <wp:simplePos x="0" y="0"/>
              <wp:positionH relativeFrom="page">
                <wp:align>left</wp:align>
              </wp:positionH>
              <wp:positionV relativeFrom="page">
                <wp:align>top</wp:align>
              </wp:positionV>
              <wp:extent cx="7559675" cy="3564000"/>
              <wp:effectExtent l="0" t="0" r="3175"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356400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D2AD8" id="Rectangle 1" o:spid="_x0000_s1026" style="position:absolute;margin-left:0;margin-top:0;width:595.25pt;height:280.65pt;z-index:-25165107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" fillcolor="#4472c4 [3204]" stroked="f" strokeweight=".5pt">
              <w10:wrap anchorx="page" anchory="page"/>
              <w10:anchorlock/>
            </v:rect>
          </w:pict>
        </mc:Fallback>
      </mc:AlternateContent>
    </w:r>
  </w:p>
  <w:p w14:paraId="479854BC" w14:textId="77777777" w:rsidR="00D01B29" w:rsidRPr="009457CD" w:rsidRDefault="00D01B29" w:rsidP="00D01B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8013C" w14:textId="77777777" w:rsidR="00D01B29" w:rsidRDefault="00D01B29" w:rsidP="00D01B29">
    <w:pPr>
      <w:pStyle w:val="Header"/>
    </w:pPr>
    <w:r w:rsidRPr="00FF4DA9">
      <w:rPr>
        <w:noProof/>
        <w:lang w:eastAsia="en-AU"/>
      </w:rPr>
      <w:drawing>
        <wp:anchor distT="0" distB="0" distL="114300" distR="114300" simplePos="0" relativeHeight="251664384" behindDoc="0" locked="0" layoutInCell="1" allowOverlap="1" wp14:anchorId="6AE315DE" wp14:editId="24CACC9A">
          <wp:simplePos x="0" y="0"/>
          <wp:positionH relativeFrom="page">
            <wp:posOffset>914400</wp:posOffset>
          </wp:positionH>
          <wp:positionV relativeFrom="page">
            <wp:posOffset>457200</wp:posOffset>
          </wp:positionV>
          <wp:extent cx="961200" cy="457714"/>
          <wp:effectExtent l="0" t="0" r="0" b="0"/>
          <wp:wrapNone/>
          <wp:docPr id="39" name="WSP Logo" descr="G:\Brand\New Visual Identity\Assets\WSP logos\ws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and\New Visual Identity\Assets\WSP logos\wsp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200" cy="457714"/>
                  </a:xfrm>
                  <a:prstGeom prst="rect">
                    <a:avLst/>
                  </a:prstGeom>
                  <a:noFill/>
                  <a:ln>
                    <a:noFill/>
                  </a:ln>
                </pic:spPr>
              </pic:pic>
            </a:graphicData>
          </a:graphic>
          <wp14:sizeRelH relativeFrom="margin">
            <wp14:pctWidth>0</wp14:pctWidth>
          </wp14:sizeRelH>
        </wp:anchor>
      </w:drawing>
    </w:r>
  </w:p>
  <w:p w14:paraId="4FF43F33" w14:textId="77777777" w:rsidR="00D01B29" w:rsidRDefault="00D01B29" w:rsidP="00D01B29">
    <w:pPr>
      <w:pStyle w:val="Header"/>
    </w:pPr>
    <w:r>
      <w:rPr>
        <w:noProof/>
        <w:lang w:eastAsia="en-AU"/>
      </w:rPr>
      <mc:AlternateContent>
        <mc:Choice Requires="wps">
          <w:drawing>
            <wp:anchor distT="0" distB="0" distL="114300" distR="114300" simplePos="0" relativeHeight="251663360" behindDoc="0" locked="1" layoutInCell="1" allowOverlap="1" wp14:anchorId="1317F99A" wp14:editId="19CF51A1">
              <wp:simplePos x="0" y="0"/>
              <wp:positionH relativeFrom="page">
                <wp:posOffset>5130800</wp:posOffset>
              </wp:positionH>
              <wp:positionV relativeFrom="margin">
                <wp:posOffset>0</wp:posOffset>
              </wp:positionV>
              <wp:extent cx="0" cy="7917180"/>
              <wp:effectExtent l="0" t="0" r="19050" b="32385"/>
              <wp:wrapNone/>
              <wp:docPr id="60" name="Straight Connector 60"/>
              <wp:cNvGraphicFramePr/>
              <a:graphic xmlns:a="http://schemas.openxmlformats.org/drawingml/2006/main">
                <a:graphicData uri="http://schemas.microsoft.com/office/word/2010/wordprocessingShape">
                  <wps:wsp>
                    <wps:cNvCnPr/>
                    <wps:spPr>
                      <a:xfrm>
                        <a:off x="0" y="0"/>
                        <a:ext cx="0" cy="79171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100000</wp14:pctHeight>
              </wp14:sizeRelV>
            </wp:anchor>
          </w:drawing>
        </mc:Choice>
        <mc:Fallback>
          <w:pict>
            <v:line w14:anchorId="55036B70" id="Straight Connector 60" o:spid="_x0000_s1026" style="position:absolute;z-index:251663360;visibility:visible;mso-wrap-style:square;mso-height-percent:1000;mso-wrap-distance-left:9pt;mso-wrap-distance-top:0;mso-wrap-distance-right:9pt;mso-wrap-distance-bottom:0;mso-position-horizontal:absolute;mso-position-horizontal-relative:page;mso-position-vertical:absolute;mso-position-vertical-relative:margin;mso-height-percent:1000;mso-height-relative:margin" from="404pt,0" to="404pt,6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" strokecolor="#4472c4 [3204]" strokeweight=".5pt">
              <v:stroke joinstyle="miter"/>
              <w10:wrap anchorx="page" anchory="margin"/>
              <w10:anchorlock/>
            </v:line>
          </w:pict>
        </mc:Fallback>
      </mc:AlternateContent>
    </w:r>
  </w:p>
  <w:p w14:paraId="682970A6" w14:textId="77777777" w:rsidR="00D01B29" w:rsidRPr="0089683F" w:rsidRDefault="00D01B29" w:rsidP="00D01B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2C761" w14:textId="77777777" w:rsidR="00D01B29" w:rsidRDefault="00D01B29" w:rsidP="00D01B29">
    <w:pPr>
      <w:pStyle w:val="Header"/>
    </w:pPr>
    <w:r w:rsidRPr="00FF4DA9">
      <w:rPr>
        <w:noProof/>
        <w:lang w:eastAsia="en-AU"/>
      </w:rPr>
      <w:drawing>
        <wp:anchor distT="0" distB="0" distL="114300" distR="114300" simplePos="0" relativeHeight="251661312" behindDoc="0" locked="1" layoutInCell="1" allowOverlap="1" wp14:anchorId="417B484F" wp14:editId="3191C8BB">
          <wp:simplePos x="0" y="0"/>
          <wp:positionH relativeFrom="page">
            <wp:posOffset>914400</wp:posOffset>
          </wp:positionH>
          <wp:positionV relativeFrom="page">
            <wp:posOffset>457200</wp:posOffset>
          </wp:positionV>
          <wp:extent cx="961200" cy="457412"/>
          <wp:effectExtent l="0" t="0" r="0" b="0"/>
          <wp:wrapNone/>
          <wp:docPr id="40" name="WSP Logo" descr="G:\Brand\New Visual Identity\Assets\WSP logos\ws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and\New Visual Identity\Assets\WSP logos\wsp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200" cy="457412"/>
                  </a:xfrm>
                  <a:prstGeom prst="rect">
                    <a:avLst/>
                  </a:prstGeom>
                  <a:noFill/>
                  <a:ln>
                    <a:noFill/>
                  </a:ln>
                </pic:spPr>
              </pic:pic>
            </a:graphicData>
          </a:graphic>
          <wp14:sizeRelH relativeFrom="margin">
            <wp14:pctWidth>0</wp14:pctWidth>
          </wp14:sizeRelH>
        </wp:anchor>
      </w:drawing>
    </w:r>
    <w:r>
      <w:rPr>
        <w:noProof/>
        <w:lang w:eastAsia="en-AU"/>
      </w:rPr>
      <mc:AlternateContent>
        <mc:Choice Requires="wps">
          <w:drawing>
            <wp:anchor distT="0" distB="0" distL="114300" distR="114300" simplePos="0" relativeHeight="251662336" behindDoc="0" locked="1" layoutInCell="1" allowOverlap="1" wp14:anchorId="40CE7318" wp14:editId="4B222C4C">
              <wp:simplePos x="0" y="0"/>
              <wp:positionH relativeFrom="page">
                <wp:posOffset>2771775</wp:posOffset>
              </wp:positionH>
              <wp:positionV relativeFrom="margin">
                <wp:posOffset>0</wp:posOffset>
              </wp:positionV>
              <wp:extent cx="0" cy="7917180"/>
              <wp:effectExtent l="0" t="0" r="19050" b="32385"/>
              <wp:wrapNone/>
              <wp:docPr id="58" name="Straight Connector 58"/>
              <wp:cNvGraphicFramePr/>
              <a:graphic xmlns:a="http://schemas.openxmlformats.org/drawingml/2006/main">
                <a:graphicData uri="http://schemas.microsoft.com/office/word/2010/wordprocessingShape">
                  <wps:wsp>
                    <wps:cNvCnPr/>
                    <wps:spPr>
                      <a:xfrm>
                        <a:off x="0" y="0"/>
                        <a:ext cx="0" cy="79171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100000</wp14:pctHeight>
              </wp14:sizeRelV>
            </wp:anchor>
          </w:drawing>
        </mc:Choice>
        <mc:Fallback>
          <w:pict>
            <v:line w14:anchorId="06871A97" id="Straight Connector 58" o:spid="_x0000_s1026" style="position:absolute;z-index:251662336;visibility:visible;mso-wrap-style:square;mso-height-percent:1000;mso-wrap-distance-left:9pt;mso-wrap-distance-top:0;mso-wrap-distance-right:9pt;mso-wrap-distance-bottom:0;mso-position-horizontal:absolute;mso-position-horizontal-relative:page;mso-position-vertical:absolute;mso-position-vertical-relative:margin;mso-height-percent:1000;mso-height-relative:margin" from="218.25pt,0" to="218.25pt,6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" strokecolor="#4472c4 [3204]" strokeweight=".5pt">
              <v:stroke joinstyle="miter"/>
              <w10:wrap anchorx="page" anchory="margin"/>
              <w10:anchorlock/>
            </v:line>
          </w:pict>
        </mc:Fallback>
      </mc:AlternateContent>
    </w:r>
  </w:p>
  <w:p w14:paraId="7C577BCC" w14:textId="77777777" w:rsidR="00D01B29" w:rsidRDefault="00D01B29" w:rsidP="00D01B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14BB6" w14:textId="77777777" w:rsidR="00D01B29" w:rsidRDefault="00D01B29" w:rsidP="00D01B29">
    <w:pPr>
      <w:pStyle w:val="Header"/>
    </w:pPr>
    <w:r w:rsidRPr="00FF4DA9">
      <w:rPr>
        <w:noProof/>
        <w:lang w:eastAsia="en-AU"/>
      </w:rPr>
      <w:drawing>
        <wp:anchor distT="0" distB="0" distL="114300" distR="114300" simplePos="0" relativeHeight="251659264" behindDoc="0" locked="0" layoutInCell="1" allowOverlap="1" wp14:anchorId="790A2B82" wp14:editId="16341A82">
          <wp:simplePos x="0" y="0"/>
          <wp:positionH relativeFrom="page">
            <wp:posOffset>914400</wp:posOffset>
          </wp:positionH>
          <wp:positionV relativeFrom="page">
            <wp:posOffset>457200</wp:posOffset>
          </wp:positionV>
          <wp:extent cx="961200" cy="457714"/>
          <wp:effectExtent l="0" t="0" r="0" b="0"/>
          <wp:wrapNone/>
          <wp:docPr id="41" name="WSP Logo" descr="G:\Brand\New Visual Identity\Assets\WSP logos\ws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and\New Visual Identity\Assets\WSP logos\wsp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200" cy="457714"/>
                  </a:xfrm>
                  <a:prstGeom prst="rect">
                    <a:avLst/>
                  </a:prstGeom>
                  <a:noFill/>
                  <a:ln>
                    <a:noFill/>
                  </a:ln>
                </pic:spPr>
              </pic:pic>
            </a:graphicData>
          </a:graphic>
          <wp14:sizeRelH relativeFrom="margin">
            <wp14:pctWidth>0</wp14:pctWidth>
          </wp14:sizeRelH>
        </wp:anchor>
      </w:drawing>
    </w:r>
  </w:p>
  <w:p w14:paraId="6AC244F5" w14:textId="77777777" w:rsidR="00D01B29" w:rsidRPr="002C6E87" w:rsidRDefault="00D01B29" w:rsidP="00D01B29">
    <w:r>
      <w:rPr>
        <w:noProof/>
        <w:lang w:eastAsia="en-AU"/>
      </w:rPr>
      <mc:AlternateContent>
        <mc:Choice Requires="wps">
          <w:drawing>
            <wp:anchor distT="0" distB="0" distL="114300" distR="114300" simplePos="0" relativeHeight="251660288" behindDoc="0" locked="1" layoutInCell="1" allowOverlap="1" wp14:anchorId="67E99F80" wp14:editId="0898ED23">
              <wp:simplePos x="0" y="0"/>
              <wp:positionH relativeFrom="page">
                <wp:posOffset>2790190</wp:posOffset>
              </wp:positionH>
              <wp:positionV relativeFrom="margin">
                <wp:align>top</wp:align>
              </wp:positionV>
              <wp:extent cx="0" cy="8406000"/>
              <wp:effectExtent l="0" t="0" r="19050" b="32385"/>
              <wp:wrapNone/>
              <wp:docPr id="57" name="Straight Connector 57"/>
              <wp:cNvGraphicFramePr/>
              <a:graphic xmlns:a="http://schemas.openxmlformats.org/drawingml/2006/main">
                <a:graphicData uri="http://schemas.microsoft.com/office/word/2010/wordprocessingShape">
                  <wps:wsp>
                    <wps:cNvCnPr/>
                    <wps:spPr>
                      <a:xfrm>
                        <a:off x="0" y="0"/>
                        <a:ext cx="0" cy="840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100000</wp14:pctHeight>
              </wp14:sizeRelV>
            </wp:anchor>
          </w:drawing>
        </mc:Choice>
        <mc:Fallback>
          <w:pict>
            <v:line w14:anchorId="15C92B71" id="Straight Connector 57" o:spid="_x0000_s1026" style="position:absolute;z-index:251660288;visibility:visible;mso-wrap-style:square;mso-height-percent:1000;mso-wrap-distance-left:9pt;mso-wrap-distance-top:0;mso-wrap-distance-right:9pt;mso-wrap-distance-bottom:0;mso-position-horizontal:absolute;mso-position-horizontal-relative:page;mso-position-vertical:top;mso-position-vertical-relative:margin;mso-height-percent:1000;mso-height-relative:margin" from="219.7pt,0" to="219.7pt,6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" strokecolor="#4472c4 [3204]" strokeweight=".5pt">
              <v:stroke joinstyle="miter"/>
              <w10:wrap anchorx="page" anchory="margin"/>
              <w10:anchorlock/>
            </v:line>
          </w:pict>
        </mc:Fallback>
      </mc:AlternateContent>
    </w:r>
  </w:p>
  <w:p w14:paraId="39DC528E" w14:textId="77777777" w:rsidR="00D01B29" w:rsidRPr="0089683F" w:rsidRDefault="00D01B29" w:rsidP="00D01B2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55F92" w14:textId="77777777" w:rsidR="00D01B29" w:rsidRPr="00852A24" w:rsidRDefault="00D01B29" w:rsidP="00D01B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29D9C" w14:textId="77777777" w:rsidR="00D01B29" w:rsidRPr="000E439E" w:rsidRDefault="00D01B29" w:rsidP="00D01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001"/>
    <w:multiLevelType w:val="multilevel"/>
    <w:tmpl w:val="B74C771E"/>
    <w:name w:val="WSP Appendices"/>
    <w:lvl w:ilvl="0">
      <w:start w:val="1"/>
      <w:numFmt w:val="upperLetter"/>
      <w:lvlRestart w:val="0"/>
      <w:pStyle w:val="Heading8"/>
      <w:suff w:val="nothing"/>
      <w:lvlText w:val="Appendix %1"/>
      <w:lvlJc w:val="left"/>
      <w:pPr>
        <w:ind w:left="0" w:firstLine="0"/>
      </w:pPr>
      <w:rPr>
        <w:rFonts w:hint="default"/>
        <w:b/>
        <w:bCs w:val="0"/>
        <w:i w:val="0"/>
        <w:iCs w:val="0"/>
        <w:caps/>
        <w:smallCaps w:val="0"/>
        <w:strike w:val="0"/>
        <w:dstrike w:val="0"/>
        <w:noProof w:val="0"/>
        <w:vanish w:val="0"/>
        <w:color w:val="auto"/>
        <w:spacing w:val="0"/>
        <w:kern w:val="0"/>
        <w:position w:val="0"/>
        <w:sz w:val="10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9"/>
      <w:suff w:val="nothing"/>
      <w:lvlText w:val="Appendix %1-%2"/>
      <w:lvlJc w:val="right"/>
      <w:pPr>
        <w:ind w:left="0" w:firstLine="0"/>
      </w:pPr>
      <w:rPr>
        <w:rFonts w:asciiTheme="majorHAnsi" w:hAnsiTheme="majorHAnsi" w:cs="Times New Roman" w:hint="default"/>
        <w:b/>
        <w:bCs w:val="0"/>
        <w:i w:val="0"/>
        <w:iCs w:val="0"/>
        <w:caps/>
        <w:smallCaps w:val="0"/>
        <w:strike w:val="0"/>
        <w:dstrike w:val="0"/>
        <w:noProof w:val="0"/>
        <w:vanish w:val="0"/>
        <w:color w:val="44546A" w:themeColor="text2"/>
        <w:spacing w:val="0"/>
        <w:kern w:val="0"/>
        <w:position w:val="0"/>
        <w:sz w:val="4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2"/>
      <w:lvlText w:val="%1%3"/>
      <w:lvlJc w:val="left"/>
      <w:pPr>
        <w:tabs>
          <w:tab w:val="num" w:pos="1134"/>
        </w:tabs>
        <w:ind w:left="1134" w:hanging="1134"/>
      </w:pPr>
      <w:rPr>
        <w:rFonts w:hint="default"/>
      </w:rPr>
    </w:lvl>
    <w:lvl w:ilvl="3">
      <w:start w:val="1"/>
      <w:numFmt w:val="decimal"/>
      <w:pStyle w:val="AppendixHeading3"/>
      <w:lvlText w:val="%1%3.%4"/>
      <w:lvlJc w:val="left"/>
      <w:pPr>
        <w:tabs>
          <w:tab w:val="num" w:pos="1134"/>
        </w:tabs>
        <w:ind w:left="1134" w:hanging="1134"/>
      </w:pPr>
      <w:rPr>
        <w:rFonts w:hint="default"/>
      </w:rPr>
    </w:lvl>
    <w:lvl w:ilvl="4">
      <w:start w:val="1"/>
      <w:numFmt w:val="decimal"/>
      <w:pStyle w:val="AppendixHeading4"/>
      <w:lvlText w:val="%1%3.%4.%5"/>
      <w:lvlJc w:val="left"/>
      <w:pPr>
        <w:tabs>
          <w:tab w:val="num" w:pos="1134"/>
        </w:tabs>
        <w:ind w:left="1134" w:hanging="113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B57116"/>
    <w:multiLevelType w:val="multilevel"/>
    <w:tmpl w:val="D8C832B8"/>
    <w:lvl w:ilvl="0">
      <w:start w:val="1"/>
      <w:numFmt w:val="none"/>
      <w:suff w:val="nothing"/>
      <w:lvlText w:val=""/>
      <w:lvlJc w:val="left"/>
      <w:pPr>
        <w:ind w:left="113" w:firstLine="0"/>
      </w:pPr>
      <w:rPr>
        <w:rFonts w:hint="default"/>
      </w:rPr>
    </w:lvl>
    <w:lvl w:ilvl="1">
      <w:start w:val="1"/>
      <w:numFmt w:val="decimal"/>
      <w:pStyle w:val="Footnotes"/>
      <w:lvlText w:val="(%2)"/>
      <w:lvlJc w:val="left"/>
      <w:pPr>
        <w:tabs>
          <w:tab w:val="num" w:pos="425"/>
        </w:tabs>
        <w:ind w:left="425" w:hanging="425"/>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 w15:restartNumberingAfterBreak="0">
    <w:nsid w:val="058D2475"/>
    <w:multiLevelType w:val="hybridMultilevel"/>
    <w:tmpl w:val="2E747482"/>
    <w:lvl w:ilvl="0" w:tplc="BA78073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E49458E"/>
    <w:multiLevelType w:val="hybridMultilevel"/>
    <w:tmpl w:val="62804F7C"/>
    <w:lvl w:ilvl="0" w:tplc="0C40566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FB2573F"/>
    <w:multiLevelType w:val="multilevel"/>
    <w:tmpl w:val="DE1A4C60"/>
    <w:name w:val="TableFootnotes"/>
    <w:lvl w:ilvl="0">
      <w:start w:val="1"/>
      <w:numFmt w:val="none"/>
      <w:suff w:val="nothing"/>
      <w:lvlText w:val=""/>
      <w:lvlJc w:val="left"/>
      <w:pPr>
        <w:ind w:left="113" w:firstLine="0"/>
      </w:pPr>
      <w:rPr>
        <w:rFonts w:hint="default"/>
        <w:spacing w:val="-10"/>
      </w:rPr>
    </w:lvl>
    <w:lvl w:ilvl="1">
      <w:start w:val="1"/>
      <w:numFmt w:val="decimal"/>
      <w:pStyle w:val="TableFootnotes"/>
      <w:lvlText w:val="(%2)"/>
      <w:lvlJc w:val="left"/>
      <w:pPr>
        <w:tabs>
          <w:tab w:val="num" w:pos="425"/>
        </w:tabs>
        <w:ind w:left="425" w:hanging="425"/>
      </w:pPr>
      <w:rPr>
        <w:rFonts w:hint="default"/>
        <w:spacing w:val="0"/>
        <w:w w:val="100"/>
        <w:kern w:val="0"/>
        <w:position w:val="0"/>
      </w:rPr>
    </w:lvl>
    <w:lvl w:ilvl="2">
      <w:start w:val="1"/>
      <w:numFmt w:val="none"/>
      <w:lvlRestart w:val="1"/>
      <w:lvlText w:val=""/>
      <w:lvlJc w:val="left"/>
      <w:pPr>
        <w:tabs>
          <w:tab w:val="num" w:pos="284"/>
        </w:tabs>
        <w:ind w:left="284" w:hanging="284"/>
      </w:pPr>
      <w:rPr>
        <w:rFonts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6" w15:restartNumberingAfterBreak="0">
    <w:nsid w:val="14890D1D"/>
    <w:multiLevelType w:val="multilevel"/>
    <w:tmpl w:val="107A9B70"/>
    <w:name w:val="Bullets"/>
    <w:lvl w:ilvl="0">
      <w:start w:val="7"/>
      <w:numFmt w:val="bullet"/>
      <w:pStyle w:val="ListBullet"/>
      <w:lvlText w:val="—"/>
      <w:lvlJc w:val="left"/>
      <w:pPr>
        <w:ind w:left="357" w:hanging="357"/>
      </w:pPr>
      <w:rPr>
        <w:rFonts w:ascii="Calibri" w:hAnsi="Calibri" w:hint="default"/>
        <w:color w:val="auto"/>
        <w:position w:val="1"/>
        <w:sz w:val="20"/>
      </w:rPr>
    </w:lvl>
    <w:lvl w:ilvl="1">
      <w:start w:val="5"/>
      <w:numFmt w:val="bullet"/>
      <w:pStyle w:val="ListBullet2"/>
      <w:lvlText w:val="—"/>
      <w:lvlJc w:val="left"/>
      <w:pPr>
        <w:ind w:left="714" w:hanging="357"/>
      </w:pPr>
      <w:rPr>
        <w:rFonts w:ascii="Calibri" w:hAnsi="Calibri" w:hint="default"/>
        <w:b w:val="0"/>
        <w:i w:val="0"/>
        <w:color w:val="auto"/>
        <w:position w:val="0"/>
        <w:sz w:val="20"/>
      </w:rPr>
    </w:lvl>
    <w:lvl w:ilvl="2">
      <w:start w:val="1"/>
      <w:numFmt w:val="bullet"/>
      <w:pStyle w:val="ListBullet3"/>
      <w:lvlText w:val="—"/>
      <w:lvlJc w:val="left"/>
      <w:pPr>
        <w:ind w:left="1071" w:hanging="357"/>
      </w:pPr>
      <w:rPr>
        <w:rFonts w:ascii="Calibri" w:hAnsi="Calibri" w:hint="default"/>
        <w:b w:val="0"/>
        <w:i w:val="0"/>
        <w:color w:val="auto"/>
        <w:position w:val="3"/>
        <w:sz w:val="20"/>
      </w:rPr>
    </w:lvl>
    <w:lvl w:ilvl="3">
      <w:start w:val="1"/>
      <w:numFmt w:val="bullet"/>
      <w:pStyle w:val="ListBullet4"/>
      <w:lvlText w:val="—"/>
      <w:lvlJc w:val="left"/>
      <w:pPr>
        <w:ind w:left="1428" w:hanging="357"/>
      </w:pPr>
      <w:rPr>
        <w:rFonts w:ascii="Calibri" w:hAnsi="Calibri" w:hint="default"/>
        <w:color w:val="auto"/>
      </w:rPr>
    </w:lvl>
    <w:lvl w:ilvl="4">
      <w:start w:val="1"/>
      <w:numFmt w:val="bullet"/>
      <w:pStyle w:val="ListBullet5"/>
      <w:lvlText w:val="—"/>
      <w:lvlJc w:val="left"/>
      <w:pPr>
        <w:ind w:left="1785" w:hanging="357"/>
      </w:pPr>
      <w:rPr>
        <w:rFonts w:ascii="Calibri" w:hAnsi="Calibri" w:hint="default"/>
        <w:color w:val="auto"/>
      </w:rPr>
    </w:lvl>
    <w:lvl w:ilvl="5">
      <w:start w:val="1"/>
      <w:numFmt w:val="none"/>
      <w:lvlText w:val=""/>
      <w:lvlJc w:val="left"/>
      <w:pPr>
        <w:tabs>
          <w:tab w:val="num" w:pos="2210"/>
        </w:tabs>
        <w:ind w:left="2142" w:hanging="357"/>
      </w:pPr>
      <w:rPr>
        <w:rFonts w:hint="default"/>
      </w:rPr>
    </w:lvl>
    <w:lvl w:ilvl="6">
      <w:start w:val="1"/>
      <w:numFmt w:val="none"/>
      <w:lvlText w:val=""/>
      <w:lvlJc w:val="left"/>
      <w:pPr>
        <w:tabs>
          <w:tab w:val="num" w:pos="2567"/>
        </w:tabs>
        <w:ind w:left="2499" w:hanging="357"/>
      </w:pPr>
      <w:rPr>
        <w:rFonts w:hint="default"/>
      </w:rPr>
    </w:lvl>
    <w:lvl w:ilvl="7">
      <w:start w:val="1"/>
      <w:numFmt w:val="none"/>
      <w:lvlText w:val=""/>
      <w:lvlJc w:val="left"/>
      <w:pPr>
        <w:tabs>
          <w:tab w:val="num" w:pos="2924"/>
        </w:tabs>
        <w:ind w:left="2856" w:hanging="357"/>
      </w:pPr>
      <w:rPr>
        <w:rFonts w:hint="default"/>
      </w:rPr>
    </w:lvl>
    <w:lvl w:ilvl="8">
      <w:start w:val="1"/>
      <w:numFmt w:val="none"/>
      <w:lvlText w:val=""/>
      <w:lvlJc w:val="left"/>
      <w:pPr>
        <w:tabs>
          <w:tab w:val="num" w:pos="3281"/>
        </w:tabs>
        <w:ind w:left="3213" w:hanging="357"/>
      </w:pPr>
      <w:rPr>
        <w:rFonts w:hint="default"/>
      </w:rPr>
    </w:lvl>
  </w:abstractNum>
  <w:abstractNum w:abstractNumId="7" w15:restartNumberingAfterBreak="0">
    <w:nsid w:val="15661C09"/>
    <w:multiLevelType w:val="hybridMultilevel"/>
    <w:tmpl w:val="5EC4002A"/>
    <w:lvl w:ilvl="0" w:tplc="352E87F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A04C5A"/>
    <w:multiLevelType w:val="hybridMultilevel"/>
    <w:tmpl w:val="355672F6"/>
    <w:lvl w:ilvl="0" w:tplc="F5EA94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4471DE"/>
    <w:multiLevelType w:val="hybridMultilevel"/>
    <w:tmpl w:val="11D43582"/>
    <w:lvl w:ilvl="0" w:tplc="EEFCC2C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983A53"/>
    <w:multiLevelType w:val="hybridMultilevel"/>
    <w:tmpl w:val="64269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C53308"/>
    <w:multiLevelType w:val="multilevel"/>
    <w:tmpl w:val="12EE7080"/>
    <w:name w:val="My Headings"/>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20CB3356"/>
    <w:multiLevelType w:val="hybridMultilevel"/>
    <w:tmpl w:val="747C4A9A"/>
    <w:lvl w:ilvl="0" w:tplc="C480057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26A6EE6"/>
    <w:multiLevelType w:val="multilevel"/>
    <w:tmpl w:val="57C23E18"/>
    <w:lvl w:ilvl="0">
      <w:start w:val="1"/>
      <w:numFmt w:val="bullet"/>
      <w:pStyle w:val="TableBullet1"/>
      <w:lvlText w:val="—"/>
      <w:lvlJc w:val="left"/>
      <w:pPr>
        <w:ind w:left="357" w:hanging="357"/>
      </w:pPr>
      <w:rPr>
        <w:rFonts w:ascii="Times New Roman" w:hAnsi="Times New Roman" w:cs="Times New Roman" w:hint="default"/>
        <w:color w:val="auto"/>
        <w:position w:val="0"/>
        <w:sz w:val="18"/>
      </w:rPr>
    </w:lvl>
    <w:lvl w:ilvl="1">
      <w:start w:val="1"/>
      <w:numFmt w:val="bullet"/>
      <w:pStyle w:val="TableBullet2"/>
      <w:lvlText w:val="—"/>
      <w:lvlJc w:val="left"/>
      <w:pPr>
        <w:ind w:left="714" w:hanging="357"/>
      </w:pPr>
      <w:rPr>
        <w:rFonts w:ascii="Times New Roman" w:hAnsi="Times New Roman" w:cs="Times New Roman" w:hint="default"/>
        <w:color w:val="auto"/>
        <w:position w:val="0"/>
        <w:sz w:val="18"/>
      </w:rPr>
    </w:lvl>
    <w:lvl w:ilvl="2">
      <w:start w:val="1"/>
      <w:numFmt w:val="bullet"/>
      <w:pStyle w:val="TableBullet3"/>
      <w:lvlText w:val="—"/>
      <w:lvlJc w:val="left"/>
      <w:pPr>
        <w:ind w:left="1071" w:hanging="357"/>
      </w:pPr>
      <w:rPr>
        <w:rFonts w:ascii="Times New Roman" w:hAnsi="Times New Roman" w:cs="Times New Roman" w:hint="default"/>
        <w:color w:val="auto"/>
        <w:position w:val="0"/>
        <w:sz w:val="18"/>
      </w:rPr>
    </w:lvl>
    <w:lvl w:ilvl="3">
      <w:start w:val="1"/>
      <w:numFmt w:val="bullet"/>
      <w:pStyle w:val="TableBullet4"/>
      <w:lvlText w:val="—"/>
      <w:lvlJc w:val="left"/>
      <w:pPr>
        <w:ind w:left="1428" w:hanging="357"/>
      </w:pPr>
      <w:rPr>
        <w:rFonts w:ascii="Times New Roman" w:hAnsi="Times New Roman" w:cs="Times New Roman" w:hint="default"/>
        <w:color w:val="auto"/>
        <w:sz w:val="16"/>
      </w:rPr>
    </w:lvl>
    <w:lvl w:ilvl="4">
      <w:start w:val="1"/>
      <w:numFmt w:val="bullet"/>
      <w:pStyle w:val="TableBullet5"/>
      <w:lvlText w:val="—"/>
      <w:lvlJc w:val="left"/>
      <w:pPr>
        <w:ind w:left="1785" w:hanging="357"/>
      </w:pPr>
      <w:rPr>
        <w:rFonts w:ascii="Times New Roman" w:hAnsi="Times New Roman" w:cs="Times New Roman" w:hint="default"/>
        <w:color w:val="auto"/>
      </w:rPr>
    </w:lvl>
    <w:lvl w:ilvl="5">
      <w:start w:val="1"/>
      <w:numFmt w:val="none"/>
      <w:lvlText w:val=""/>
      <w:lvlJc w:val="left"/>
      <w:pPr>
        <w:tabs>
          <w:tab w:val="num" w:pos="2125"/>
        </w:tabs>
        <w:ind w:left="2142" w:hanging="357"/>
      </w:pPr>
      <w:rPr>
        <w:rFonts w:hint="default"/>
      </w:rPr>
    </w:lvl>
    <w:lvl w:ilvl="6">
      <w:start w:val="1"/>
      <w:numFmt w:val="none"/>
      <w:lvlText w:val=""/>
      <w:lvlJc w:val="left"/>
      <w:pPr>
        <w:tabs>
          <w:tab w:val="num" w:pos="2482"/>
        </w:tabs>
        <w:ind w:left="2499" w:hanging="357"/>
      </w:pPr>
      <w:rPr>
        <w:rFonts w:hint="default"/>
      </w:rPr>
    </w:lvl>
    <w:lvl w:ilvl="7">
      <w:start w:val="1"/>
      <w:numFmt w:val="none"/>
      <w:lvlText w:val=""/>
      <w:lvlJc w:val="left"/>
      <w:pPr>
        <w:tabs>
          <w:tab w:val="num" w:pos="2839"/>
        </w:tabs>
        <w:ind w:left="2856" w:hanging="357"/>
      </w:pPr>
      <w:rPr>
        <w:rFonts w:hint="default"/>
      </w:rPr>
    </w:lvl>
    <w:lvl w:ilvl="8">
      <w:start w:val="1"/>
      <w:numFmt w:val="none"/>
      <w:lvlText w:val=""/>
      <w:lvlJc w:val="left"/>
      <w:pPr>
        <w:tabs>
          <w:tab w:val="num" w:pos="3196"/>
        </w:tabs>
        <w:ind w:left="3213" w:hanging="357"/>
      </w:pPr>
      <w:rPr>
        <w:rFonts w:hint="default"/>
      </w:rPr>
    </w:lvl>
  </w:abstractNum>
  <w:abstractNum w:abstractNumId="14" w15:restartNumberingAfterBreak="0">
    <w:nsid w:val="235B0313"/>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6"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7" w15:restartNumberingAfterBreak="0">
    <w:nsid w:val="315672CA"/>
    <w:multiLevelType w:val="multilevel"/>
    <w:tmpl w:val="DB4C993E"/>
    <w:name w:val="TableListNumbering"/>
    <w:lvl w:ilvl="0">
      <w:start w:val="1"/>
      <w:numFmt w:val="decimal"/>
      <w:pStyle w:val="TableListNumber1"/>
      <w:lvlText w:val="%1"/>
      <w:lvlJc w:val="left"/>
      <w:pPr>
        <w:ind w:left="357" w:hanging="357"/>
      </w:pPr>
      <w:rPr>
        <w:rFonts w:hint="default"/>
        <w:b/>
        <w:i w:val="0"/>
        <w:color w:val="44546A" w:themeColor="text2"/>
      </w:rPr>
    </w:lvl>
    <w:lvl w:ilvl="1">
      <w:start w:val="1"/>
      <w:numFmt w:val="lowerLetter"/>
      <w:pStyle w:val="TableListNumber2"/>
      <w:lvlText w:val="%2"/>
      <w:lvlJc w:val="left"/>
      <w:pPr>
        <w:ind w:left="714" w:hanging="357"/>
      </w:pPr>
      <w:rPr>
        <w:rFonts w:hint="default"/>
        <w:b/>
        <w:i w:val="0"/>
        <w:color w:val="44546A" w:themeColor="text2"/>
      </w:rPr>
    </w:lvl>
    <w:lvl w:ilvl="2">
      <w:start w:val="1"/>
      <w:numFmt w:val="lowerRoman"/>
      <w:pStyle w:val="TableListNumber3"/>
      <w:lvlText w:val="%3"/>
      <w:lvlJc w:val="left"/>
      <w:pPr>
        <w:ind w:left="1071" w:hanging="357"/>
      </w:pPr>
      <w:rPr>
        <w:rFonts w:hint="default"/>
        <w:b/>
        <w:i w:val="0"/>
        <w:color w:val="44546A" w:themeColor="text2"/>
        <w:sz w:val="20"/>
      </w:rPr>
    </w:lvl>
    <w:lvl w:ilvl="3">
      <w:start w:val="1"/>
      <w:numFmt w:val="upperLetter"/>
      <w:pStyle w:val="TableListNumber4"/>
      <w:lvlText w:val="%4"/>
      <w:lvlJc w:val="left"/>
      <w:pPr>
        <w:ind w:left="1428" w:hanging="357"/>
      </w:pPr>
      <w:rPr>
        <w:rFonts w:hint="default"/>
        <w:b/>
        <w:i w:val="0"/>
        <w:color w:val="44546A" w:themeColor="text2"/>
      </w:rPr>
    </w:lvl>
    <w:lvl w:ilvl="4">
      <w:start w:val="1"/>
      <w:numFmt w:val="upperRoman"/>
      <w:pStyle w:val="TableListNumber5"/>
      <w:lvlText w:val="%5"/>
      <w:lvlJc w:val="left"/>
      <w:pPr>
        <w:ind w:left="1785" w:hanging="357"/>
      </w:pPr>
      <w:rPr>
        <w:rFonts w:hint="default"/>
        <w:b/>
        <w:i w:val="0"/>
        <w:color w:val="44546A" w:themeColor="text2"/>
      </w:rPr>
    </w:lvl>
    <w:lvl w:ilvl="5">
      <w:start w:val="1"/>
      <w:numFmt w:val="none"/>
      <w:lvlText w:val=""/>
      <w:lvlJc w:val="left"/>
      <w:pPr>
        <w:tabs>
          <w:tab w:val="num" w:pos="2210"/>
        </w:tabs>
        <w:ind w:left="2142" w:hanging="357"/>
      </w:pPr>
      <w:rPr>
        <w:rFonts w:hint="default"/>
      </w:rPr>
    </w:lvl>
    <w:lvl w:ilvl="6">
      <w:start w:val="1"/>
      <w:numFmt w:val="none"/>
      <w:lvlText w:val=""/>
      <w:lvlJc w:val="left"/>
      <w:pPr>
        <w:tabs>
          <w:tab w:val="num" w:pos="2567"/>
        </w:tabs>
        <w:ind w:left="2499" w:hanging="357"/>
      </w:pPr>
      <w:rPr>
        <w:rFonts w:hint="default"/>
      </w:rPr>
    </w:lvl>
    <w:lvl w:ilvl="7">
      <w:start w:val="1"/>
      <w:numFmt w:val="none"/>
      <w:lvlText w:val=""/>
      <w:lvlJc w:val="left"/>
      <w:pPr>
        <w:tabs>
          <w:tab w:val="num" w:pos="2924"/>
        </w:tabs>
        <w:ind w:left="2856" w:hanging="357"/>
      </w:pPr>
      <w:rPr>
        <w:rFonts w:hint="default"/>
      </w:rPr>
    </w:lvl>
    <w:lvl w:ilvl="8">
      <w:start w:val="1"/>
      <w:numFmt w:val="none"/>
      <w:lvlText w:val=""/>
      <w:lvlJc w:val="left"/>
      <w:pPr>
        <w:tabs>
          <w:tab w:val="num" w:pos="3281"/>
        </w:tabs>
        <w:ind w:left="3213" w:hanging="357"/>
      </w:pPr>
      <w:rPr>
        <w:rFonts w:hint="default"/>
      </w:rPr>
    </w:lvl>
  </w:abstractNum>
  <w:abstractNum w:abstractNumId="18" w15:restartNumberingAfterBreak="0">
    <w:nsid w:val="34F85515"/>
    <w:multiLevelType w:val="hybridMultilevel"/>
    <w:tmpl w:val="8F1E14CE"/>
    <w:lvl w:ilvl="0" w:tplc="3920F46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79638EB"/>
    <w:multiLevelType w:val="hybridMultilevel"/>
    <w:tmpl w:val="5EC4002A"/>
    <w:lvl w:ilvl="0" w:tplc="352E87F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193C88"/>
    <w:multiLevelType w:val="hybridMultilevel"/>
    <w:tmpl w:val="2E305CD2"/>
    <w:lvl w:ilvl="0" w:tplc="2DA0DE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2B4628"/>
    <w:multiLevelType w:val="hybridMultilevel"/>
    <w:tmpl w:val="C5CEFE34"/>
    <w:lvl w:ilvl="0" w:tplc="A7AC16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7224D9"/>
    <w:multiLevelType w:val="hybridMultilevel"/>
    <w:tmpl w:val="65283B04"/>
    <w:lvl w:ilvl="0" w:tplc="76BA2CE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24" w15:restartNumberingAfterBreak="0">
    <w:nsid w:val="51B3744F"/>
    <w:multiLevelType w:val="hybridMultilevel"/>
    <w:tmpl w:val="61184C0E"/>
    <w:lvl w:ilvl="0" w:tplc="33B068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142F9B"/>
    <w:multiLevelType w:val="hybridMultilevel"/>
    <w:tmpl w:val="2C1CA15C"/>
    <w:lvl w:ilvl="0" w:tplc="9EBAAF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D5032C"/>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DE3DA9"/>
    <w:multiLevelType w:val="multilevel"/>
    <w:tmpl w:val="587E6742"/>
    <w:styleLink w:val="Style11"/>
    <w:lvl w:ilvl="0">
      <w:start w:val="1"/>
      <w:numFmt w:val="bullet"/>
      <w:lvlText w:val=""/>
      <w:lvlJc w:val="left"/>
      <w:pPr>
        <w:ind w:left="360" w:hanging="360"/>
      </w:pPr>
      <w:rPr>
        <w:rFonts w:ascii="Wingdings" w:hAnsi="Wingdings" w:hint="default"/>
        <w:color w:val="ED7D31" w:themeColor="accent2"/>
        <w:sz w:val="20"/>
      </w:rPr>
    </w:lvl>
    <w:lvl w:ilvl="1">
      <w:start w:val="1"/>
      <w:numFmt w:val="bullet"/>
      <w:lvlText w:val=""/>
      <w:lvlJc w:val="left"/>
      <w:pPr>
        <w:ind w:left="1068" w:hanging="360"/>
      </w:pPr>
      <w:rPr>
        <w:rFonts w:ascii="Webdings" w:hAnsi="Webdings" w:cs="Courier New" w:hint="default"/>
        <w:color w:val="0046AD"/>
        <w:sz w:val="12"/>
      </w:rPr>
    </w:lvl>
    <w:lvl w:ilvl="2">
      <w:start w:val="1"/>
      <w:numFmt w:val="bullet"/>
      <w:lvlText w:val=""/>
      <w:lvlJc w:val="left"/>
      <w:pPr>
        <w:ind w:left="1776" w:hanging="360"/>
      </w:pPr>
      <w:rPr>
        <w:rFonts w:ascii="Wingdings" w:hAnsi="Wingdings" w:cs="Times New Roman" w:hint="default"/>
        <w:color w:val="ED7D31" w:themeColor="accent2"/>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741D25"/>
    <w:multiLevelType w:val="multilevel"/>
    <w:tmpl w:val="10107B4A"/>
    <w:name w:val="TableNumbering"/>
    <w:styleLink w:val="TableFootnotes0"/>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9" w15:restartNumberingAfterBreak="0">
    <w:nsid w:val="5C3B18F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6883CDE"/>
    <w:multiLevelType w:val="hybridMultilevel"/>
    <w:tmpl w:val="90C43270"/>
    <w:lvl w:ilvl="0" w:tplc="191A503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71C62D8"/>
    <w:multiLevelType w:val="hybridMultilevel"/>
    <w:tmpl w:val="1E284F50"/>
    <w:lvl w:ilvl="0" w:tplc="F14A24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2FF03AB"/>
    <w:multiLevelType w:val="hybridMultilevel"/>
    <w:tmpl w:val="F69EB12E"/>
    <w:lvl w:ilvl="0" w:tplc="2630593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096C73"/>
    <w:multiLevelType w:val="hybridMultilevel"/>
    <w:tmpl w:val="3828A226"/>
    <w:lvl w:ilvl="0" w:tplc="931056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C650ED3"/>
    <w:multiLevelType w:val="hybridMultilevel"/>
    <w:tmpl w:val="0CC07888"/>
    <w:lvl w:ilvl="0" w:tplc="FE72E8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E030DAE"/>
    <w:multiLevelType w:val="multilevel"/>
    <w:tmpl w:val="5348816C"/>
    <w:name w:val="ListNumbering"/>
    <w:lvl w:ilvl="0">
      <w:start w:val="1"/>
      <w:numFmt w:val="decimal"/>
      <w:pStyle w:val="ListNumber"/>
      <w:lvlText w:val="%1"/>
      <w:lvlJc w:val="left"/>
      <w:pPr>
        <w:ind w:left="357" w:hanging="357"/>
      </w:pPr>
      <w:rPr>
        <w:rFonts w:hint="default"/>
        <w:b/>
        <w:i w:val="0"/>
        <w:color w:val="44546A" w:themeColor="text2"/>
        <w:sz w:val="20"/>
      </w:rPr>
    </w:lvl>
    <w:lvl w:ilvl="1">
      <w:start w:val="1"/>
      <w:numFmt w:val="lowerLetter"/>
      <w:pStyle w:val="ListNumber2"/>
      <w:lvlText w:val="%2"/>
      <w:lvlJc w:val="left"/>
      <w:pPr>
        <w:ind w:left="714" w:hanging="357"/>
      </w:pPr>
      <w:rPr>
        <w:rFonts w:hint="default"/>
        <w:b/>
        <w:i w:val="0"/>
        <w:color w:val="44546A" w:themeColor="text2"/>
        <w:sz w:val="20"/>
      </w:rPr>
    </w:lvl>
    <w:lvl w:ilvl="2">
      <w:start w:val="1"/>
      <w:numFmt w:val="lowerRoman"/>
      <w:pStyle w:val="ListNumber3"/>
      <w:lvlText w:val="%3"/>
      <w:lvlJc w:val="left"/>
      <w:pPr>
        <w:ind w:left="1071" w:hanging="357"/>
      </w:pPr>
      <w:rPr>
        <w:rFonts w:hint="default"/>
        <w:b/>
        <w:i w:val="0"/>
        <w:color w:val="44546A" w:themeColor="text2"/>
        <w:sz w:val="20"/>
      </w:rPr>
    </w:lvl>
    <w:lvl w:ilvl="3">
      <w:start w:val="1"/>
      <w:numFmt w:val="upperLetter"/>
      <w:pStyle w:val="ListNumber4"/>
      <w:lvlText w:val="%4"/>
      <w:lvlJc w:val="left"/>
      <w:pPr>
        <w:ind w:left="1428" w:hanging="357"/>
      </w:pPr>
      <w:rPr>
        <w:rFonts w:hint="default"/>
        <w:b/>
        <w:i w:val="0"/>
        <w:color w:val="44546A" w:themeColor="text2"/>
      </w:rPr>
    </w:lvl>
    <w:lvl w:ilvl="4">
      <w:start w:val="1"/>
      <w:numFmt w:val="upperRoman"/>
      <w:pStyle w:val="ListNumber5"/>
      <w:lvlText w:val="%5"/>
      <w:lvlJc w:val="left"/>
      <w:pPr>
        <w:ind w:left="1785" w:hanging="357"/>
      </w:pPr>
      <w:rPr>
        <w:rFonts w:hint="default"/>
        <w:b/>
        <w:i w:val="0"/>
        <w:color w:val="44546A" w:themeColor="text2"/>
      </w:rPr>
    </w:lvl>
    <w:lvl w:ilvl="5">
      <w:start w:val="1"/>
      <w:numFmt w:val="none"/>
      <w:lvlText w:val=""/>
      <w:lvlJc w:val="right"/>
      <w:pPr>
        <w:tabs>
          <w:tab w:val="num" w:pos="2210"/>
        </w:tabs>
        <w:ind w:left="2142" w:hanging="357"/>
      </w:pPr>
      <w:rPr>
        <w:rFonts w:hint="default"/>
      </w:rPr>
    </w:lvl>
    <w:lvl w:ilvl="6">
      <w:start w:val="1"/>
      <w:numFmt w:val="none"/>
      <w:lvlText w:val=""/>
      <w:lvlJc w:val="left"/>
      <w:pPr>
        <w:tabs>
          <w:tab w:val="num" w:pos="2567"/>
        </w:tabs>
        <w:ind w:left="2499" w:hanging="357"/>
      </w:pPr>
      <w:rPr>
        <w:rFonts w:hint="default"/>
      </w:rPr>
    </w:lvl>
    <w:lvl w:ilvl="7">
      <w:start w:val="1"/>
      <w:numFmt w:val="none"/>
      <w:lvlText w:val=""/>
      <w:lvlJc w:val="left"/>
      <w:pPr>
        <w:tabs>
          <w:tab w:val="num" w:pos="2924"/>
        </w:tabs>
        <w:ind w:left="2856" w:hanging="357"/>
      </w:pPr>
      <w:rPr>
        <w:rFonts w:hint="default"/>
      </w:rPr>
    </w:lvl>
    <w:lvl w:ilvl="8">
      <w:start w:val="1"/>
      <w:numFmt w:val="none"/>
      <w:lvlText w:val=""/>
      <w:lvlJc w:val="right"/>
      <w:pPr>
        <w:tabs>
          <w:tab w:val="num" w:pos="3281"/>
        </w:tabs>
        <w:ind w:left="3213" w:hanging="357"/>
      </w:pPr>
      <w:rPr>
        <w:rFonts w:hint="default"/>
      </w:rPr>
    </w:lvl>
  </w:abstractNum>
  <w:abstractNum w:abstractNumId="36" w15:restartNumberingAfterBreak="0">
    <w:nsid w:val="7E932A49"/>
    <w:multiLevelType w:val="hybridMultilevel"/>
    <w:tmpl w:val="F9A03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15"/>
  </w:num>
  <w:num w:numId="4">
    <w:abstractNumId w:val="0"/>
  </w:num>
  <w:num w:numId="5">
    <w:abstractNumId w:val="35"/>
  </w:num>
  <w:num w:numId="6">
    <w:abstractNumId w:val="1"/>
  </w:num>
  <w:num w:numId="7">
    <w:abstractNumId w:val="16"/>
  </w:num>
  <w:num w:numId="8">
    <w:abstractNumId w:val="28"/>
  </w:num>
  <w:num w:numId="9">
    <w:abstractNumId w:val="23"/>
  </w:num>
  <w:num w:numId="10">
    <w:abstractNumId w:val="2"/>
  </w:num>
  <w:num w:numId="11">
    <w:abstractNumId w:val="17"/>
  </w:num>
  <w:num w:numId="12">
    <w:abstractNumId w:val="6"/>
  </w:num>
  <w:num w:numId="13">
    <w:abstractNumId w:val="13"/>
  </w:num>
  <w:num w:numId="14">
    <w:abstractNumId w:val="11"/>
  </w:num>
  <w:num w:numId="15">
    <w:abstractNumId w:val="26"/>
  </w:num>
  <w:num w:numId="16">
    <w:abstractNumId w:val="29"/>
  </w:num>
  <w:num w:numId="17">
    <w:abstractNumId w:val="14"/>
  </w:num>
  <w:num w:numId="18">
    <w:abstractNumId w:val="19"/>
  </w:num>
  <w:num w:numId="19">
    <w:abstractNumId w:val="32"/>
  </w:num>
  <w:num w:numId="20">
    <w:abstractNumId w:val="4"/>
  </w:num>
  <w:num w:numId="21">
    <w:abstractNumId w:val="30"/>
  </w:num>
  <w:num w:numId="22">
    <w:abstractNumId w:val="18"/>
  </w:num>
  <w:num w:numId="23">
    <w:abstractNumId w:val="25"/>
  </w:num>
  <w:num w:numId="24">
    <w:abstractNumId w:val="20"/>
  </w:num>
  <w:num w:numId="25">
    <w:abstractNumId w:val="21"/>
  </w:num>
  <w:num w:numId="26">
    <w:abstractNumId w:val="34"/>
  </w:num>
  <w:num w:numId="27">
    <w:abstractNumId w:val="7"/>
  </w:num>
  <w:num w:numId="28">
    <w:abstractNumId w:val="31"/>
  </w:num>
  <w:num w:numId="29">
    <w:abstractNumId w:val="12"/>
  </w:num>
  <w:num w:numId="30">
    <w:abstractNumId w:val="24"/>
  </w:num>
  <w:num w:numId="31">
    <w:abstractNumId w:val="10"/>
  </w:num>
  <w:num w:numId="32">
    <w:abstractNumId w:val="36"/>
  </w:num>
  <w:num w:numId="33">
    <w:abstractNumId w:val="8"/>
  </w:num>
  <w:num w:numId="34">
    <w:abstractNumId w:val="22"/>
  </w:num>
  <w:num w:numId="35">
    <w:abstractNumId w:val="3"/>
  </w:num>
  <w:num w:numId="36">
    <w:abstractNumId w:val="33"/>
  </w:num>
  <w:num w:numId="37">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65"/>
    <w:rsid w:val="008161FD"/>
    <w:rsid w:val="00A834A4"/>
    <w:rsid w:val="00BA625D"/>
    <w:rsid w:val="00D01B29"/>
    <w:rsid w:val="00E44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FFF3"/>
  <w15:chartTrackingRefBased/>
  <w15:docId w15:val="{2F1012B9-DFC7-4FAB-BCB0-18230791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49"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165"/>
    <w:pPr>
      <w:spacing w:after="0" w:line="288" w:lineRule="auto"/>
    </w:pPr>
    <w:rPr>
      <w:rFonts w:eastAsia="Times New Roman" w:cs="Times New Roman"/>
      <w:sz w:val="20"/>
      <w:szCs w:val="20"/>
    </w:rPr>
  </w:style>
  <w:style w:type="paragraph" w:styleId="Heading1">
    <w:name w:val="heading 1"/>
    <w:basedOn w:val="Normal"/>
    <w:next w:val="BodyText"/>
    <w:link w:val="Heading1Char"/>
    <w:qFormat/>
    <w:rsid w:val="00E44165"/>
    <w:pPr>
      <w:keepNext/>
      <w:keepLines/>
      <w:pageBreakBefore/>
      <w:numPr>
        <w:numId w:val="14"/>
      </w:numPr>
      <w:spacing w:before="120" w:after="120"/>
      <w:outlineLvl w:val="0"/>
    </w:pPr>
    <w:rPr>
      <w:rFonts w:asciiTheme="majorHAnsi" w:hAnsiTheme="majorHAnsi"/>
      <w:b/>
      <w:bCs/>
      <w:caps/>
      <w:color w:val="44546A" w:themeColor="text2"/>
      <w:kern w:val="32"/>
      <w:sz w:val="48"/>
      <w:szCs w:val="48"/>
      <w:lang w:eastAsia="fr-CA"/>
    </w:rPr>
  </w:style>
  <w:style w:type="paragraph" w:styleId="Heading2">
    <w:name w:val="heading 2"/>
    <w:basedOn w:val="Normal"/>
    <w:next w:val="BodyText"/>
    <w:link w:val="Heading2Char"/>
    <w:qFormat/>
    <w:rsid w:val="00E44165"/>
    <w:pPr>
      <w:keepNext/>
      <w:keepLines/>
      <w:numPr>
        <w:ilvl w:val="1"/>
        <w:numId w:val="14"/>
      </w:numPr>
      <w:pBdr>
        <w:top w:val="single" w:sz="4" w:space="9" w:color="4472C4" w:themeColor="accent1"/>
        <w:between w:val="single" w:sz="4" w:space="9" w:color="4472C4" w:themeColor="accent1"/>
      </w:pBdr>
      <w:spacing w:before="200" w:after="120"/>
      <w:outlineLvl w:val="1"/>
    </w:pPr>
    <w:rPr>
      <w:rFonts w:asciiTheme="majorHAnsi" w:hAnsiTheme="majorHAnsi"/>
      <w:caps/>
      <w:color w:val="44546A" w:themeColor="text2"/>
      <w:sz w:val="32"/>
      <w:szCs w:val="24"/>
      <w:lang w:eastAsia="fr-CA"/>
    </w:rPr>
  </w:style>
  <w:style w:type="paragraph" w:styleId="Heading3">
    <w:name w:val="heading 3"/>
    <w:basedOn w:val="Normal"/>
    <w:next w:val="BodyText"/>
    <w:link w:val="Heading3Char"/>
    <w:qFormat/>
    <w:rsid w:val="00E44165"/>
    <w:pPr>
      <w:keepNext/>
      <w:keepLines/>
      <w:numPr>
        <w:ilvl w:val="2"/>
        <w:numId w:val="14"/>
      </w:numPr>
      <w:pBdr>
        <w:between w:val="single" w:sz="4" w:space="9" w:color="4472C4" w:themeColor="accent1"/>
      </w:pBdr>
      <w:spacing w:before="200" w:after="120"/>
      <w:outlineLvl w:val="2"/>
    </w:pPr>
    <w:rPr>
      <w:rFonts w:asciiTheme="majorHAnsi" w:eastAsiaTheme="majorEastAsia" w:hAnsiTheme="majorHAnsi" w:cstheme="majorBidi"/>
      <w:i/>
      <w:caps/>
      <w:color w:val="44546A" w:themeColor="text2"/>
      <w:sz w:val="24"/>
      <w:szCs w:val="24"/>
    </w:rPr>
  </w:style>
  <w:style w:type="paragraph" w:styleId="Heading4">
    <w:name w:val="heading 4"/>
    <w:basedOn w:val="Normal"/>
    <w:next w:val="BodyText"/>
    <w:link w:val="Heading4Char"/>
    <w:qFormat/>
    <w:rsid w:val="00E44165"/>
    <w:pPr>
      <w:keepNext/>
      <w:keepLines/>
      <w:numPr>
        <w:ilvl w:val="3"/>
        <w:numId w:val="14"/>
      </w:numPr>
      <w:spacing w:before="240" w:after="120"/>
      <w:outlineLvl w:val="3"/>
    </w:pPr>
    <w:rPr>
      <w:rFonts w:asciiTheme="majorHAnsi" w:eastAsiaTheme="minorEastAsia" w:hAnsiTheme="majorHAnsi" w:cs="Arial"/>
      <w:bCs/>
      <w:caps/>
      <w:color w:val="44546A" w:themeColor="text2"/>
      <w:sz w:val="22"/>
    </w:rPr>
  </w:style>
  <w:style w:type="paragraph" w:styleId="Heading5">
    <w:name w:val="heading 5"/>
    <w:basedOn w:val="Normal"/>
    <w:next w:val="BodyText"/>
    <w:link w:val="Heading5Char"/>
    <w:qFormat/>
    <w:rsid w:val="00E44165"/>
    <w:pPr>
      <w:keepNext/>
      <w:keepLines/>
      <w:spacing w:after="40" w:line="240" w:lineRule="exact"/>
      <w:ind w:right="896"/>
      <w:outlineLvl w:val="4"/>
    </w:pPr>
    <w:rPr>
      <w:rFonts w:asciiTheme="majorHAnsi" w:hAnsiTheme="majorHAnsi"/>
      <w:i/>
      <w:caps/>
      <w:color w:val="44546A" w:themeColor="text2"/>
      <w:szCs w:val="24"/>
      <w:lang w:eastAsia="fr-CA"/>
    </w:rPr>
  </w:style>
  <w:style w:type="paragraph" w:styleId="Heading6">
    <w:name w:val="heading 6"/>
    <w:basedOn w:val="Normal"/>
    <w:next w:val="BodyText"/>
    <w:link w:val="Heading6Char"/>
    <w:qFormat/>
    <w:rsid w:val="00E44165"/>
    <w:pPr>
      <w:keepNext/>
      <w:keepLines/>
      <w:pBdr>
        <w:between w:val="single" w:sz="4" w:space="9" w:color="4472C4" w:themeColor="accent1"/>
      </w:pBdr>
      <w:spacing w:before="240" w:after="120" w:line="240" w:lineRule="auto"/>
      <w:ind w:right="896"/>
      <w:outlineLvl w:val="5"/>
    </w:pPr>
    <w:rPr>
      <w:rFonts w:asciiTheme="majorHAnsi" w:hAnsiTheme="majorHAnsi" w:cs="Arial"/>
      <w:i/>
      <w:caps/>
      <w:color w:val="000000" w:themeColor="text1"/>
      <w:sz w:val="18"/>
      <w:szCs w:val="56"/>
      <w:lang w:eastAsia="fr-CA"/>
    </w:rPr>
  </w:style>
  <w:style w:type="paragraph" w:styleId="Heading7">
    <w:name w:val="heading 7"/>
    <w:basedOn w:val="Normal"/>
    <w:next w:val="BodyText"/>
    <w:link w:val="Heading7Char"/>
    <w:qFormat/>
    <w:rsid w:val="00E44165"/>
    <w:pPr>
      <w:keepNext/>
      <w:keepLines/>
      <w:spacing w:before="120" w:after="120"/>
      <w:outlineLvl w:val="6"/>
    </w:pPr>
    <w:rPr>
      <w:rFonts w:asciiTheme="majorHAnsi" w:hAnsiTheme="majorHAnsi"/>
      <w:b/>
      <w:caps/>
      <w:color w:val="44546A" w:themeColor="text2"/>
      <w:sz w:val="24"/>
      <w:szCs w:val="24"/>
      <w:lang w:eastAsia="fr-CA"/>
    </w:rPr>
  </w:style>
  <w:style w:type="paragraph" w:styleId="Heading8">
    <w:name w:val="heading 8"/>
    <w:aliases w:val="Appendix Title"/>
    <w:basedOn w:val="Normal"/>
    <w:next w:val="BodyText"/>
    <w:link w:val="Heading8Char"/>
    <w:uiPriority w:val="3"/>
    <w:rsid w:val="00E44165"/>
    <w:pPr>
      <w:keepNext/>
      <w:keepLines/>
      <w:numPr>
        <w:numId w:val="4"/>
      </w:numPr>
      <w:spacing w:before="600" w:after="120"/>
      <w:outlineLvl w:val="7"/>
    </w:pPr>
    <w:rPr>
      <w:rFonts w:asciiTheme="majorHAnsi" w:eastAsiaTheme="majorEastAsia" w:hAnsiTheme="majorHAnsi" w:cstheme="majorBidi"/>
      <w:caps/>
      <w:color w:val="FFFFFF"/>
      <w:sz w:val="48"/>
    </w:rPr>
  </w:style>
  <w:style w:type="paragraph" w:styleId="Heading9">
    <w:name w:val="heading 9"/>
    <w:aliases w:val="Appendix Heading 1"/>
    <w:basedOn w:val="Normal"/>
    <w:next w:val="BodyText"/>
    <w:link w:val="Heading9Char"/>
    <w:uiPriority w:val="3"/>
    <w:rsid w:val="00E44165"/>
    <w:pPr>
      <w:keepNext/>
      <w:keepLines/>
      <w:numPr>
        <w:ilvl w:val="1"/>
        <w:numId w:val="4"/>
      </w:numPr>
      <w:pBdr>
        <w:top w:val="single" w:sz="4" w:space="9" w:color="4472C4" w:themeColor="accent1"/>
      </w:pBdr>
      <w:tabs>
        <w:tab w:val="left" w:pos="1559"/>
        <w:tab w:val="left" w:pos="1843"/>
        <w:tab w:val="left" w:pos="2126"/>
        <w:tab w:val="left" w:pos="2410"/>
        <w:tab w:val="right" w:pos="9639"/>
      </w:tabs>
      <w:spacing w:before="5040" w:after="120" w:line="240" w:lineRule="auto"/>
      <w:jc w:val="right"/>
      <w:outlineLvl w:val="8"/>
    </w:pPr>
    <w:rPr>
      <w:rFonts w:asciiTheme="majorHAnsi" w:hAnsiTheme="majorHAnsi" w:cs="Arial"/>
      <w:b/>
      <w:caps/>
      <w:color w:val="44546A" w:themeColor="text2"/>
      <w:sz w:val="4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4165"/>
    <w:rPr>
      <w:rFonts w:asciiTheme="majorHAnsi" w:eastAsia="Times New Roman" w:hAnsiTheme="majorHAnsi" w:cs="Times New Roman"/>
      <w:b/>
      <w:bCs/>
      <w:caps/>
      <w:color w:val="44546A" w:themeColor="text2"/>
      <w:kern w:val="32"/>
      <w:sz w:val="48"/>
      <w:szCs w:val="48"/>
      <w:lang w:eastAsia="fr-CA"/>
    </w:rPr>
  </w:style>
  <w:style w:type="character" w:customStyle="1" w:styleId="Heading2Char">
    <w:name w:val="Heading 2 Char"/>
    <w:basedOn w:val="DefaultParagraphFont"/>
    <w:link w:val="Heading2"/>
    <w:rsid w:val="00E44165"/>
    <w:rPr>
      <w:rFonts w:asciiTheme="majorHAnsi" w:eastAsia="Times New Roman" w:hAnsiTheme="majorHAnsi" w:cs="Times New Roman"/>
      <w:caps/>
      <w:color w:val="44546A" w:themeColor="text2"/>
      <w:sz w:val="32"/>
      <w:szCs w:val="24"/>
      <w:lang w:eastAsia="fr-CA"/>
    </w:rPr>
  </w:style>
  <w:style w:type="character" w:customStyle="1" w:styleId="Heading3Char">
    <w:name w:val="Heading 3 Char"/>
    <w:basedOn w:val="DefaultParagraphFont"/>
    <w:link w:val="Heading3"/>
    <w:rsid w:val="00E44165"/>
    <w:rPr>
      <w:rFonts w:asciiTheme="majorHAnsi" w:eastAsiaTheme="majorEastAsia" w:hAnsiTheme="majorHAnsi" w:cstheme="majorBidi"/>
      <w:i/>
      <w:caps/>
      <w:color w:val="44546A" w:themeColor="text2"/>
      <w:sz w:val="24"/>
      <w:szCs w:val="24"/>
    </w:rPr>
  </w:style>
  <w:style w:type="character" w:customStyle="1" w:styleId="Heading4Char">
    <w:name w:val="Heading 4 Char"/>
    <w:basedOn w:val="DefaultParagraphFont"/>
    <w:link w:val="Heading4"/>
    <w:rsid w:val="00E44165"/>
    <w:rPr>
      <w:rFonts w:asciiTheme="majorHAnsi" w:eastAsiaTheme="minorEastAsia" w:hAnsiTheme="majorHAnsi" w:cs="Arial"/>
      <w:bCs/>
      <w:caps/>
      <w:color w:val="44546A" w:themeColor="text2"/>
      <w:szCs w:val="20"/>
    </w:rPr>
  </w:style>
  <w:style w:type="character" w:customStyle="1" w:styleId="Heading5Char">
    <w:name w:val="Heading 5 Char"/>
    <w:basedOn w:val="DefaultParagraphFont"/>
    <w:link w:val="Heading5"/>
    <w:rsid w:val="00E44165"/>
    <w:rPr>
      <w:rFonts w:asciiTheme="majorHAnsi" w:eastAsia="Times New Roman" w:hAnsiTheme="majorHAnsi" w:cs="Times New Roman"/>
      <w:i/>
      <w:caps/>
      <w:color w:val="44546A" w:themeColor="text2"/>
      <w:sz w:val="20"/>
      <w:szCs w:val="24"/>
      <w:lang w:eastAsia="fr-CA"/>
    </w:rPr>
  </w:style>
  <w:style w:type="character" w:customStyle="1" w:styleId="Heading6Char">
    <w:name w:val="Heading 6 Char"/>
    <w:basedOn w:val="DefaultParagraphFont"/>
    <w:link w:val="Heading6"/>
    <w:rsid w:val="00E44165"/>
    <w:rPr>
      <w:rFonts w:asciiTheme="majorHAnsi" w:eastAsia="Times New Roman" w:hAnsiTheme="majorHAnsi" w:cs="Arial"/>
      <w:i/>
      <w:caps/>
      <w:color w:val="000000" w:themeColor="text1"/>
      <w:sz w:val="18"/>
      <w:szCs w:val="56"/>
      <w:lang w:eastAsia="fr-CA"/>
    </w:rPr>
  </w:style>
  <w:style w:type="character" w:customStyle="1" w:styleId="Heading7Char">
    <w:name w:val="Heading 7 Char"/>
    <w:basedOn w:val="DefaultParagraphFont"/>
    <w:link w:val="Heading7"/>
    <w:rsid w:val="00E44165"/>
    <w:rPr>
      <w:rFonts w:asciiTheme="majorHAnsi" w:eastAsia="Times New Roman" w:hAnsiTheme="majorHAnsi" w:cs="Times New Roman"/>
      <w:b/>
      <w:caps/>
      <w:color w:val="44546A" w:themeColor="text2"/>
      <w:sz w:val="24"/>
      <w:szCs w:val="24"/>
      <w:lang w:eastAsia="fr-CA"/>
    </w:rPr>
  </w:style>
  <w:style w:type="character" w:customStyle="1" w:styleId="Heading8Char">
    <w:name w:val="Heading 8 Char"/>
    <w:aliases w:val="Appendix Title Char"/>
    <w:basedOn w:val="DefaultParagraphFont"/>
    <w:link w:val="Heading8"/>
    <w:uiPriority w:val="3"/>
    <w:rsid w:val="00E44165"/>
    <w:rPr>
      <w:rFonts w:asciiTheme="majorHAnsi" w:eastAsiaTheme="majorEastAsia" w:hAnsiTheme="majorHAnsi" w:cstheme="majorBidi"/>
      <w:caps/>
      <w:color w:val="FFFFFF"/>
      <w:sz w:val="48"/>
      <w:szCs w:val="20"/>
    </w:rPr>
  </w:style>
  <w:style w:type="character" w:customStyle="1" w:styleId="Heading9Char">
    <w:name w:val="Heading 9 Char"/>
    <w:aliases w:val="Appendix Heading 1 Char"/>
    <w:basedOn w:val="DefaultParagraphFont"/>
    <w:link w:val="Heading9"/>
    <w:uiPriority w:val="3"/>
    <w:rsid w:val="00E44165"/>
    <w:rPr>
      <w:rFonts w:asciiTheme="majorHAnsi" w:eastAsia="Times New Roman" w:hAnsiTheme="majorHAnsi" w:cs="Arial"/>
      <w:b/>
      <w:caps/>
      <w:color w:val="44546A" w:themeColor="text2"/>
      <w:sz w:val="48"/>
    </w:rPr>
  </w:style>
  <w:style w:type="paragraph" w:styleId="ListParagraph">
    <w:name w:val="List Paragraph"/>
    <w:basedOn w:val="BodyText"/>
    <w:uiPriority w:val="34"/>
    <w:qFormat/>
    <w:rsid w:val="00E44165"/>
    <w:pPr>
      <w:ind w:left="360"/>
      <w:contextualSpacing/>
    </w:pPr>
  </w:style>
  <w:style w:type="paragraph" w:styleId="BodyText">
    <w:name w:val="Body Text"/>
    <w:basedOn w:val="Normal"/>
    <w:link w:val="BodyTextChar"/>
    <w:qFormat/>
    <w:rsid w:val="00E44165"/>
    <w:pPr>
      <w:tabs>
        <w:tab w:val="left" w:pos="2268"/>
        <w:tab w:val="left" w:pos="4536"/>
        <w:tab w:val="left" w:pos="6804"/>
        <w:tab w:val="right" w:pos="9638"/>
      </w:tabs>
      <w:spacing w:before="120" w:after="120"/>
    </w:pPr>
  </w:style>
  <w:style w:type="character" w:customStyle="1" w:styleId="BodyTextChar">
    <w:name w:val="Body Text Char"/>
    <w:basedOn w:val="DefaultParagraphFont"/>
    <w:link w:val="BodyText"/>
    <w:rsid w:val="00E44165"/>
    <w:rPr>
      <w:rFonts w:eastAsia="Times New Roman" w:cs="Times New Roman"/>
      <w:sz w:val="20"/>
      <w:szCs w:val="20"/>
    </w:rPr>
  </w:style>
  <w:style w:type="paragraph" w:styleId="BodyText2">
    <w:name w:val="Body Text 2"/>
    <w:basedOn w:val="BodyText"/>
    <w:link w:val="BodyText2Char"/>
    <w:semiHidden/>
    <w:qFormat/>
    <w:rsid w:val="00E44165"/>
    <w:pPr>
      <w:ind w:left="360"/>
    </w:pPr>
  </w:style>
  <w:style w:type="character" w:customStyle="1" w:styleId="BodyText2Char">
    <w:name w:val="Body Text 2 Char"/>
    <w:basedOn w:val="DefaultParagraphFont"/>
    <w:link w:val="BodyText2"/>
    <w:semiHidden/>
    <w:rsid w:val="00E44165"/>
    <w:rPr>
      <w:rFonts w:eastAsia="Times New Roman" w:cs="Times New Roman"/>
      <w:sz w:val="20"/>
      <w:szCs w:val="20"/>
    </w:rPr>
  </w:style>
  <w:style w:type="character" w:styleId="Emphasis">
    <w:name w:val="Emphasis"/>
    <w:basedOn w:val="DefaultParagraphFont"/>
    <w:rsid w:val="00E44165"/>
    <w:rPr>
      <w:b/>
      <w:i w:val="0"/>
      <w:iCs/>
      <w:color w:val="000000" w:themeColor="text1"/>
    </w:rPr>
  </w:style>
  <w:style w:type="paragraph" w:styleId="Subtitle">
    <w:name w:val="Subtitle"/>
    <w:basedOn w:val="Normal"/>
    <w:next w:val="Normal"/>
    <w:link w:val="SubtitleChar"/>
    <w:rsid w:val="00E44165"/>
    <w:pPr>
      <w:numPr>
        <w:ilvl w:val="1"/>
      </w:numPr>
      <w:spacing w:after="240" w:line="240" w:lineRule="auto"/>
    </w:pPr>
    <w:rPr>
      <w:rFonts w:asciiTheme="majorHAnsi" w:eastAsiaTheme="majorEastAsia" w:hAnsiTheme="majorHAnsi" w:cstheme="majorBidi"/>
      <w:iCs/>
      <w:caps/>
      <w:color w:val="44546A" w:themeColor="text2"/>
      <w:spacing w:val="15"/>
      <w:sz w:val="40"/>
      <w:szCs w:val="24"/>
      <w:lang w:eastAsia="fr-CA"/>
    </w:rPr>
  </w:style>
  <w:style w:type="character" w:customStyle="1" w:styleId="SubtitleChar">
    <w:name w:val="Subtitle Char"/>
    <w:basedOn w:val="DefaultParagraphFont"/>
    <w:link w:val="Subtitle"/>
    <w:rsid w:val="00E44165"/>
    <w:rPr>
      <w:rFonts w:asciiTheme="majorHAnsi" w:eastAsiaTheme="majorEastAsia" w:hAnsiTheme="majorHAnsi" w:cstheme="majorBidi"/>
      <w:iCs/>
      <w:caps/>
      <w:color w:val="44546A" w:themeColor="text2"/>
      <w:spacing w:val="15"/>
      <w:sz w:val="40"/>
      <w:szCs w:val="24"/>
      <w:lang w:eastAsia="fr-CA"/>
    </w:rPr>
  </w:style>
  <w:style w:type="paragraph" w:styleId="NormalWeb">
    <w:name w:val="Normal (Web)"/>
    <w:basedOn w:val="Normal"/>
    <w:uiPriority w:val="99"/>
    <w:semiHidden/>
    <w:rsid w:val="00E44165"/>
    <w:rPr>
      <w:szCs w:val="24"/>
    </w:rPr>
  </w:style>
  <w:style w:type="paragraph" w:styleId="ListNumber">
    <w:name w:val="List Number"/>
    <w:basedOn w:val="BodyText"/>
    <w:qFormat/>
    <w:rsid w:val="00E44165"/>
    <w:pPr>
      <w:numPr>
        <w:numId w:val="5"/>
      </w:numPr>
      <w:tabs>
        <w:tab w:val="clear" w:pos="2268"/>
        <w:tab w:val="clear" w:pos="4536"/>
        <w:tab w:val="clear" w:pos="6804"/>
        <w:tab w:val="clear" w:pos="9638"/>
      </w:tabs>
    </w:pPr>
  </w:style>
  <w:style w:type="paragraph" w:styleId="ListBullet">
    <w:name w:val="List Bullet"/>
    <w:basedOn w:val="BodyText"/>
    <w:qFormat/>
    <w:rsid w:val="00E44165"/>
    <w:pPr>
      <w:numPr>
        <w:numId w:val="12"/>
      </w:numPr>
      <w:tabs>
        <w:tab w:val="clear" w:pos="2268"/>
        <w:tab w:val="clear" w:pos="4536"/>
        <w:tab w:val="clear" w:pos="6804"/>
        <w:tab w:val="clear" w:pos="9638"/>
      </w:tabs>
    </w:pPr>
    <w:rPr>
      <w:lang w:eastAsia="en-AU"/>
    </w:rPr>
  </w:style>
  <w:style w:type="numbering" w:customStyle="1" w:styleId="Style1">
    <w:name w:val="Style1"/>
    <w:uiPriority w:val="99"/>
    <w:rsid w:val="00E44165"/>
  </w:style>
  <w:style w:type="paragraph" w:styleId="Header">
    <w:name w:val="header"/>
    <w:basedOn w:val="Normal"/>
    <w:link w:val="HeaderChar"/>
    <w:rsid w:val="00E44165"/>
    <w:pPr>
      <w:tabs>
        <w:tab w:val="left" w:pos="7796"/>
      </w:tabs>
    </w:pPr>
    <w:rPr>
      <w:rFonts w:eastAsiaTheme="minorHAnsi" w:cstheme="minorBidi"/>
      <w:lang w:eastAsia="fr-CA"/>
    </w:rPr>
  </w:style>
  <w:style w:type="character" w:customStyle="1" w:styleId="HeaderChar">
    <w:name w:val="Header Char"/>
    <w:basedOn w:val="DefaultParagraphFont"/>
    <w:link w:val="Header"/>
    <w:rsid w:val="00E44165"/>
    <w:rPr>
      <w:sz w:val="20"/>
      <w:szCs w:val="20"/>
      <w:lang w:eastAsia="fr-CA"/>
    </w:rPr>
  </w:style>
  <w:style w:type="paragraph" w:styleId="Title">
    <w:name w:val="Title"/>
    <w:basedOn w:val="Normal"/>
    <w:next w:val="Normal"/>
    <w:link w:val="TitleChar"/>
    <w:rsid w:val="00E44165"/>
    <w:pPr>
      <w:spacing w:before="220" w:after="120" w:line="240" w:lineRule="auto"/>
    </w:pPr>
    <w:rPr>
      <w:rFonts w:asciiTheme="majorHAnsi" w:eastAsiaTheme="majorEastAsia" w:hAnsiTheme="majorHAnsi" w:cs="Arial"/>
      <w:b/>
      <w:bCs/>
      <w:caps/>
      <w:color w:val="44546A" w:themeColor="text2"/>
      <w:kern w:val="28"/>
      <w:sz w:val="48"/>
      <w:szCs w:val="48"/>
      <w:lang w:eastAsia="fr-CA"/>
    </w:rPr>
  </w:style>
  <w:style w:type="character" w:customStyle="1" w:styleId="TitleChar">
    <w:name w:val="Title Char"/>
    <w:basedOn w:val="DefaultParagraphFont"/>
    <w:link w:val="Title"/>
    <w:rsid w:val="00E44165"/>
    <w:rPr>
      <w:rFonts w:asciiTheme="majorHAnsi" w:eastAsiaTheme="majorEastAsia" w:hAnsiTheme="majorHAnsi" w:cs="Arial"/>
      <w:b/>
      <w:bCs/>
      <w:caps/>
      <w:color w:val="44546A" w:themeColor="text2"/>
      <w:kern w:val="28"/>
      <w:sz w:val="48"/>
      <w:szCs w:val="48"/>
      <w:lang w:eastAsia="fr-CA"/>
    </w:rPr>
  </w:style>
  <w:style w:type="paragraph" w:styleId="TOC1">
    <w:name w:val="toc 1"/>
    <w:basedOn w:val="Normal"/>
    <w:next w:val="Normal"/>
    <w:uiPriority w:val="39"/>
    <w:unhideWhenUsed/>
    <w:rsid w:val="00E44165"/>
    <w:pPr>
      <w:keepNext/>
      <w:tabs>
        <w:tab w:val="left" w:pos="720"/>
        <w:tab w:val="right" w:leader="dot" w:pos="6464"/>
      </w:tabs>
      <w:spacing w:before="240" w:after="60"/>
      <w:ind w:left="720" w:right="851" w:hanging="720"/>
    </w:pPr>
    <w:rPr>
      <w:rFonts w:asciiTheme="majorHAnsi" w:hAnsiTheme="majorHAnsi"/>
      <w:b/>
      <w:caps/>
      <w:noProof/>
      <w:color w:val="44546A" w:themeColor="text2"/>
      <w:spacing w:val="-10"/>
      <w:sz w:val="24"/>
      <w:szCs w:val="24"/>
      <w:lang w:eastAsia="fr-CA"/>
    </w:rPr>
  </w:style>
  <w:style w:type="paragraph" w:styleId="TOC2">
    <w:name w:val="toc 2"/>
    <w:basedOn w:val="Normal"/>
    <w:next w:val="Normal"/>
    <w:uiPriority w:val="39"/>
    <w:unhideWhenUsed/>
    <w:rsid w:val="00E44165"/>
    <w:pPr>
      <w:tabs>
        <w:tab w:val="left" w:pos="720"/>
        <w:tab w:val="right" w:leader="dot" w:pos="6464"/>
        <w:tab w:val="right" w:leader="dot" w:pos="7031"/>
      </w:tabs>
      <w:spacing w:before="120" w:after="60"/>
      <w:ind w:left="720" w:right="851" w:hanging="720"/>
    </w:pPr>
    <w:rPr>
      <w:rFonts w:asciiTheme="majorHAnsi" w:hAnsiTheme="majorHAnsi"/>
      <w:b/>
      <w:caps/>
      <w:noProof/>
      <w:color w:val="44546A" w:themeColor="text2"/>
      <w:szCs w:val="24"/>
      <w:lang w:eastAsia="fr-CA"/>
    </w:rPr>
  </w:style>
  <w:style w:type="paragraph" w:styleId="TOC3">
    <w:name w:val="toc 3"/>
    <w:basedOn w:val="Normal"/>
    <w:next w:val="Normal"/>
    <w:uiPriority w:val="39"/>
    <w:unhideWhenUsed/>
    <w:rsid w:val="00E44165"/>
    <w:pPr>
      <w:tabs>
        <w:tab w:val="left" w:pos="720"/>
        <w:tab w:val="right" w:leader="dot" w:pos="6464"/>
      </w:tabs>
      <w:ind w:left="720" w:right="851" w:hanging="720"/>
    </w:pPr>
    <w:rPr>
      <w:rFonts w:asciiTheme="majorHAnsi" w:hAnsiTheme="majorHAnsi" w:cs="Arial"/>
      <w:caps/>
      <w:noProof/>
      <w:sz w:val="18"/>
      <w:szCs w:val="24"/>
      <w:lang w:eastAsia="fr-CA"/>
    </w:rPr>
  </w:style>
  <w:style w:type="paragraph" w:styleId="Footer">
    <w:name w:val="footer"/>
    <w:basedOn w:val="Normal"/>
    <w:link w:val="FooterChar"/>
    <w:uiPriority w:val="99"/>
    <w:qFormat/>
    <w:rsid w:val="00E44165"/>
    <w:pPr>
      <w:tabs>
        <w:tab w:val="right" w:pos="9346"/>
      </w:tabs>
      <w:spacing w:before="120" w:line="240" w:lineRule="auto"/>
      <w:contextualSpacing/>
      <w:jc w:val="right"/>
    </w:pPr>
    <w:rPr>
      <w:rFonts w:asciiTheme="majorHAnsi" w:hAnsiTheme="majorHAnsi"/>
      <w:color w:val="44546A" w:themeColor="text2"/>
      <w:sz w:val="14"/>
      <w:szCs w:val="16"/>
      <w:lang w:eastAsia="fr-CA"/>
    </w:rPr>
  </w:style>
  <w:style w:type="character" w:customStyle="1" w:styleId="FooterChar">
    <w:name w:val="Footer Char"/>
    <w:basedOn w:val="DefaultParagraphFont"/>
    <w:link w:val="Footer"/>
    <w:uiPriority w:val="99"/>
    <w:rsid w:val="00E44165"/>
    <w:rPr>
      <w:rFonts w:asciiTheme="majorHAnsi" w:eastAsia="Times New Roman" w:hAnsiTheme="majorHAnsi" w:cs="Times New Roman"/>
      <w:color w:val="44546A" w:themeColor="text2"/>
      <w:sz w:val="14"/>
      <w:szCs w:val="16"/>
      <w:lang w:eastAsia="fr-CA"/>
    </w:rPr>
  </w:style>
  <w:style w:type="character" w:styleId="Hyperlink">
    <w:name w:val="Hyperlink"/>
    <w:basedOn w:val="DefaultParagraphFont"/>
    <w:uiPriority w:val="99"/>
    <w:unhideWhenUsed/>
    <w:qFormat/>
    <w:rsid w:val="00E44165"/>
    <w:rPr>
      <w:color w:val="0563C1" w:themeColor="hyperlink"/>
      <w:u w:val="single"/>
    </w:rPr>
  </w:style>
  <w:style w:type="paragraph" w:styleId="BalloonText">
    <w:name w:val="Balloon Text"/>
    <w:basedOn w:val="Normal"/>
    <w:link w:val="BalloonTextChar"/>
    <w:uiPriority w:val="99"/>
    <w:semiHidden/>
    <w:unhideWhenUsed/>
    <w:rsid w:val="00E44165"/>
    <w:rPr>
      <w:rFonts w:ascii="Tahoma" w:hAnsi="Tahoma" w:cs="Tahoma"/>
      <w:sz w:val="16"/>
      <w:szCs w:val="16"/>
    </w:rPr>
  </w:style>
  <w:style w:type="character" w:customStyle="1" w:styleId="BalloonTextChar">
    <w:name w:val="Balloon Text Char"/>
    <w:basedOn w:val="DefaultParagraphFont"/>
    <w:link w:val="BalloonText"/>
    <w:uiPriority w:val="99"/>
    <w:semiHidden/>
    <w:rsid w:val="00E44165"/>
    <w:rPr>
      <w:rFonts w:ascii="Tahoma" w:eastAsia="Times New Roman" w:hAnsi="Tahoma" w:cs="Tahoma"/>
      <w:sz w:val="16"/>
      <w:szCs w:val="16"/>
    </w:rPr>
  </w:style>
  <w:style w:type="table" w:styleId="TableGrid">
    <w:name w:val="Table Grid"/>
    <w:basedOn w:val="TableNormal"/>
    <w:uiPriority w:val="59"/>
    <w:rsid w:val="00E44165"/>
    <w:pPr>
      <w:spacing w:before="110" w:after="100" w:line="288" w:lineRule="auto"/>
    </w:pPr>
    <w:rPr>
      <w:rFonts w:eastAsia="Times New Roman" w:cs="Times New Roman"/>
      <w:sz w:val="18"/>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Pr>
  </w:style>
  <w:style w:type="paragraph" w:customStyle="1" w:styleId="ExecSumHeading2">
    <w:name w:val="Exec Sum Heading 2"/>
    <w:basedOn w:val="Normal"/>
    <w:next w:val="BodyText"/>
    <w:rsid w:val="00E44165"/>
    <w:pPr>
      <w:keepNext/>
      <w:pBdr>
        <w:top w:val="single" w:sz="4" w:space="9" w:color="4472C4" w:themeColor="accent1"/>
      </w:pBdr>
      <w:tabs>
        <w:tab w:val="right" w:pos="9639"/>
      </w:tabs>
      <w:spacing w:before="200" w:after="120"/>
      <w:outlineLvl w:val="7"/>
    </w:pPr>
    <w:rPr>
      <w:rFonts w:asciiTheme="majorHAnsi" w:hAnsiTheme="majorHAnsi" w:cs="Arial"/>
      <w:caps/>
      <w:color w:val="44546A" w:themeColor="text2"/>
      <w:sz w:val="32"/>
    </w:rPr>
  </w:style>
  <w:style w:type="character" w:styleId="IntenseReference">
    <w:name w:val="Intense Reference"/>
    <w:basedOn w:val="DefaultParagraphFont"/>
    <w:qFormat/>
    <w:rsid w:val="00E44165"/>
    <w:rPr>
      <w:b/>
      <w:bCs/>
      <w:smallCaps/>
      <w:color w:val="44546A" w:themeColor="text2"/>
      <w:spacing w:val="5"/>
      <w:u w:val="single"/>
    </w:rPr>
  </w:style>
  <w:style w:type="paragraph" w:customStyle="1" w:styleId="RefWSP">
    <w:name w:val="Ref WSP"/>
    <w:basedOn w:val="Normal"/>
    <w:uiPriority w:val="4"/>
    <w:qFormat/>
    <w:rsid w:val="00E44165"/>
    <w:pPr>
      <w:tabs>
        <w:tab w:val="right" w:pos="7286"/>
        <w:tab w:val="right" w:pos="7740"/>
      </w:tabs>
    </w:pPr>
    <w:rPr>
      <w:rFonts w:asciiTheme="majorHAnsi" w:hAnsiTheme="majorHAnsi" w:cs="Arial"/>
      <w:caps/>
      <w:color w:val="44546A" w:themeColor="text2"/>
      <w:sz w:val="16"/>
      <w:szCs w:val="24"/>
      <w:lang w:eastAsia="fr-CA"/>
    </w:rPr>
  </w:style>
  <w:style w:type="paragraph" w:styleId="TOC4">
    <w:name w:val="toc 4"/>
    <w:basedOn w:val="Normal"/>
    <w:next w:val="Normal"/>
    <w:uiPriority w:val="39"/>
    <w:unhideWhenUsed/>
    <w:rsid w:val="00E44165"/>
    <w:pPr>
      <w:tabs>
        <w:tab w:val="left" w:pos="1134"/>
        <w:tab w:val="right" w:pos="6464"/>
      </w:tabs>
      <w:spacing w:after="60"/>
      <w:ind w:left="1134" w:right="851" w:hanging="1134"/>
    </w:pPr>
    <w:rPr>
      <w:rFonts w:asciiTheme="majorHAnsi" w:hAnsiTheme="majorHAnsi"/>
      <w:caps/>
      <w:noProof/>
      <w:sz w:val="18"/>
      <w:szCs w:val="18"/>
      <w:lang w:eastAsia="fr-CA"/>
    </w:rPr>
  </w:style>
  <w:style w:type="paragraph" w:styleId="NoSpacing">
    <w:name w:val="No Spacing"/>
    <w:next w:val="BodyText"/>
    <w:rsid w:val="00E44165"/>
    <w:pPr>
      <w:spacing w:after="0" w:line="288" w:lineRule="auto"/>
    </w:pPr>
    <w:rPr>
      <w:rFonts w:eastAsia="Times New Roman" w:cs="Times New Roman"/>
      <w:sz w:val="20"/>
      <w:szCs w:val="20"/>
      <w:lang w:eastAsia="en-AU"/>
    </w:rPr>
  </w:style>
  <w:style w:type="table" w:styleId="GridTable7Colorful-Accent2">
    <w:name w:val="Grid Table 7 Colorful Accent 2"/>
    <w:basedOn w:val="TableNormal"/>
    <w:uiPriority w:val="52"/>
    <w:rsid w:val="00E44165"/>
    <w:pPr>
      <w:spacing w:after="0" w:line="240" w:lineRule="auto"/>
    </w:pPr>
    <w:rPr>
      <w:rFonts w:eastAsia="Times New Roman" w:cs="Times New Roman"/>
      <w:color w:val="C45911" w:themeColor="accent2" w:themeShade="BF"/>
      <w:sz w:val="20"/>
      <w:szCs w:val="20"/>
      <w:lang w:val="fr-C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Caption">
    <w:name w:val="caption"/>
    <w:basedOn w:val="Normal"/>
    <w:next w:val="BodyText"/>
    <w:uiPriority w:val="35"/>
    <w:qFormat/>
    <w:rsid w:val="00E44165"/>
    <w:pPr>
      <w:keepNext/>
      <w:keepLines/>
      <w:tabs>
        <w:tab w:val="left" w:pos="1418"/>
      </w:tabs>
      <w:spacing w:before="80" w:after="80"/>
      <w:ind w:left="1418" w:hanging="1418"/>
    </w:pPr>
    <w:rPr>
      <w:rFonts w:asciiTheme="majorHAnsi" w:eastAsiaTheme="minorHAnsi" w:hAnsiTheme="majorHAnsi" w:cstheme="minorBidi"/>
      <w:bCs/>
      <w:color w:val="44546A" w:themeColor="text2"/>
      <w:sz w:val="18"/>
      <w:lang w:eastAsia="fr-CA"/>
    </w:rPr>
  </w:style>
  <w:style w:type="table" w:customStyle="1" w:styleId="Table1">
    <w:name w:val="Table 1"/>
    <w:basedOn w:val="TableNormal"/>
    <w:uiPriority w:val="59"/>
    <w:rsid w:val="00E44165"/>
    <w:pPr>
      <w:spacing w:before="90" w:after="40" w:line="288" w:lineRule="auto"/>
    </w:pPr>
    <w:rPr>
      <w:rFonts w:eastAsia="Times New Roman" w:cs="Times New Roman"/>
      <w:sz w:val="20"/>
      <w:szCs w:val="20"/>
      <w:lang w:eastAsia="en-AU"/>
    </w:rPr>
    <w:tblPr>
      <w:tblStyleColBandSize w:val="1"/>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tblCellMar>
        <w:left w:w="45" w:type="dxa"/>
        <w:right w:w="45" w:type="dxa"/>
      </w:tblCellMar>
    </w:tblPr>
    <w:tblStylePr w:type="firstRow">
      <w:rPr>
        <w:rFonts w:asciiTheme="majorHAnsi" w:hAnsiTheme="majorHAnsi"/>
        <w:b w:val="0"/>
        <w:caps/>
        <w:smallCaps w:val="0"/>
        <w:color w:val="auto"/>
        <w:sz w:val="18"/>
      </w:rPr>
      <w:tblPr/>
      <w:tcPr>
        <w:tc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l2br w:val="nil"/>
          <w:tr2bl w:val="nil"/>
        </w:tcBorders>
        <w:shd w:val="clear" w:color="auto" w:fill="FFFFFF"/>
      </w:tcPr>
    </w:tblStylePr>
    <w:tblStylePr w:type="lastRow">
      <w:rPr>
        <w:b/>
      </w:rPr>
    </w:tblStylePr>
    <w:tblStylePr w:type="firstCol">
      <w:tblPr/>
      <w:tcPr>
        <w:shd w:val="clear" w:color="auto" w:fill="EA6C16" w:themeFill="accent2" w:themeFillShade="E6"/>
      </w:tcPr>
    </w:tblStylePr>
    <w:tblStylePr w:type="lastCol">
      <w:rPr>
        <w:b/>
      </w:rPr>
    </w:tblStylePr>
    <w:tblStylePr w:type="band2Vert">
      <w:tblPr/>
      <w:tcPr>
        <w:shd w:val="clear" w:color="auto" w:fill="F5F5F5" w:themeFill="accent3" w:themeFillTint="1A"/>
      </w:tcPr>
    </w:tblStylePr>
  </w:style>
  <w:style w:type="table" w:customStyle="1" w:styleId="Table2">
    <w:name w:val="Table 2"/>
    <w:basedOn w:val="TableNormal"/>
    <w:uiPriority w:val="99"/>
    <w:rsid w:val="00E44165"/>
    <w:pPr>
      <w:spacing w:before="90" w:after="40" w:line="288" w:lineRule="auto"/>
    </w:pPr>
    <w:rPr>
      <w:rFonts w:eastAsia="Times New Roman" w:cs="Times New Roman"/>
      <w:sz w:val="20"/>
      <w:szCs w:val="20"/>
      <w:lang w:eastAsia="en-AU"/>
    </w:rPr>
    <w:tblPr>
      <w:tblStyleColBandSize w:val="1"/>
      <w:tblBorders>
        <w:top w:val="dotted" w:sz="4" w:space="0" w:color="000000" w:themeColor="text1"/>
        <w:bottom w:val="dotted" w:sz="4" w:space="0" w:color="000000" w:themeColor="text1"/>
        <w:insideH w:val="dotted" w:sz="4" w:space="0" w:color="000000" w:themeColor="text1"/>
        <w:insideV w:val="dotted" w:sz="4" w:space="0" w:color="000000" w:themeColor="text1"/>
      </w:tblBorders>
      <w:tblCellMar>
        <w:left w:w="45" w:type="dxa"/>
        <w:right w:w="45" w:type="dxa"/>
      </w:tblCellMar>
    </w:tblPr>
    <w:tblStylePr w:type="firstRow">
      <w:rPr>
        <w:rFonts w:asciiTheme="majorHAnsi" w:hAnsiTheme="majorHAnsi"/>
        <w:caps/>
        <w:smallCaps w:val="0"/>
      </w:rPr>
      <w:tblPr/>
      <w:tcPr>
        <w:tcBorders>
          <w:top w:val="single" w:sz="4" w:space="0" w:color="000000" w:themeColor="text1"/>
          <w:left w:val="nil"/>
          <w:bottom w:val="single" w:sz="4" w:space="0" w:color="000000" w:themeColor="text1"/>
          <w:right w:val="nil"/>
          <w:insideH w:val="dotted" w:sz="4" w:space="0" w:color="000000" w:themeColor="text1"/>
          <w:insideV w:val="dotted" w:sz="4" w:space="0" w:color="000000" w:themeColor="text1"/>
          <w:tl2br w:val="nil"/>
          <w:tr2bl w:val="nil"/>
        </w:tcBorders>
        <w:shd w:val="clear" w:color="auto" w:fill="FFFFFF"/>
      </w:tcPr>
    </w:tblStylePr>
    <w:tblStylePr w:type="firstCol">
      <w:tblPr/>
      <w:tcPr>
        <w:shd w:val="clear" w:color="auto" w:fill="EA6C16" w:themeFill="accent2" w:themeFillShade="E6"/>
      </w:tcPr>
    </w:tblStylePr>
    <w:tblStylePr w:type="band2Vert">
      <w:tblPr/>
      <w:tcPr>
        <w:shd w:val="clear" w:color="auto" w:fill="F5F5F5" w:themeFill="accent3" w:themeFillTint="1A"/>
      </w:tcPr>
    </w:tblStylePr>
  </w:style>
  <w:style w:type="paragraph" w:customStyle="1" w:styleId="InsideCoverText">
    <w:name w:val="Inside Cover Text"/>
    <w:basedOn w:val="Normal"/>
    <w:rsid w:val="00E44165"/>
  </w:style>
  <w:style w:type="character" w:styleId="PlaceholderText">
    <w:name w:val="Placeholder Text"/>
    <w:basedOn w:val="DefaultParagraphFont"/>
    <w:uiPriority w:val="99"/>
    <w:rsid w:val="00E44165"/>
    <w:rPr>
      <w:color w:val="808080"/>
    </w:rPr>
  </w:style>
  <w:style w:type="paragraph" w:styleId="TableofFigures">
    <w:name w:val="table of figures"/>
    <w:basedOn w:val="TOC3"/>
    <w:next w:val="Normal"/>
    <w:rsid w:val="00E44165"/>
    <w:pPr>
      <w:tabs>
        <w:tab w:val="clear" w:pos="720"/>
        <w:tab w:val="left" w:pos="1134"/>
      </w:tabs>
      <w:spacing w:after="60"/>
      <w:ind w:left="1134" w:hanging="1134"/>
    </w:pPr>
    <w:rPr>
      <w:szCs w:val="20"/>
    </w:rPr>
  </w:style>
  <w:style w:type="paragraph" w:customStyle="1" w:styleId="ExecSumHeading3">
    <w:name w:val="Exec Sum Heading 3"/>
    <w:basedOn w:val="ExecSumHeading2"/>
    <w:next w:val="BodyText"/>
    <w:rsid w:val="00E44165"/>
    <w:pPr>
      <w:pBdr>
        <w:top w:val="none" w:sz="0" w:space="0" w:color="auto"/>
      </w:pBdr>
      <w:outlineLvl w:val="8"/>
    </w:pPr>
    <w:rPr>
      <w:i/>
      <w:sz w:val="24"/>
    </w:rPr>
  </w:style>
  <w:style w:type="paragraph" w:customStyle="1" w:styleId="TableBullet1">
    <w:name w:val="Table Bullet 1"/>
    <w:basedOn w:val="TableText"/>
    <w:qFormat/>
    <w:rsid w:val="00E44165"/>
    <w:pPr>
      <w:numPr>
        <w:numId w:val="13"/>
      </w:numPr>
    </w:pPr>
    <w:rPr>
      <w:lang w:eastAsia="en-AU"/>
    </w:rPr>
  </w:style>
  <w:style w:type="paragraph" w:customStyle="1" w:styleId="TableBullet2">
    <w:name w:val="Table Bullet 2"/>
    <w:basedOn w:val="TableBullet1"/>
    <w:rsid w:val="00E44165"/>
    <w:pPr>
      <w:numPr>
        <w:ilvl w:val="1"/>
      </w:numPr>
    </w:pPr>
  </w:style>
  <w:style w:type="paragraph" w:customStyle="1" w:styleId="Heading1NoNumber">
    <w:name w:val="Heading 1 No Number"/>
    <w:basedOn w:val="Heading1"/>
    <w:next w:val="BodyText"/>
    <w:qFormat/>
    <w:rsid w:val="00E44165"/>
    <w:pPr>
      <w:numPr>
        <w:numId w:val="0"/>
      </w:numPr>
      <w:spacing w:before="0" w:after="240"/>
    </w:pPr>
    <w:rPr>
      <w:kern w:val="0"/>
    </w:rPr>
  </w:style>
  <w:style w:type="paragraph" w:customStyle="1" w:styleId="ClientName">
    <w:name w:val="Client Name"/>
    <w:basedOn w:val="Normal"/>
    <w:rsid w:val="00E44165"/>
    <w:pPr>
      <w:spacing w:after="60" w:line="280" w:lineRule="exact"/>
    </w:pPr>
    <w:rPr>
      <w:rFonts w:asciiTheme="majorHAnsi" w:hAnsiTheme="majorHAnsi"/>
      <w:caps/>
      <w:color w:val="44546A" w:themeColor="text2"/>
      <w:sz w:val="26"/>
    </w:rPr>
  </w:style>
  <w:style w:type="paragraph" w:customStyle="1" w:styleId="Subtitle2">
    <w:name w:val="Subtitle 2"/>
    <w:basedOn w:val="Normal"/>
    <w:next w:val="Normal"/>
    <w:rsid w:val="00E44165"/>
    <w:rPr>
      <w:rFonts w:asciiTheme="majorHAnsi" w:hAnsiTheme="majorHAnsi"/>
      <w:caps/>
      <w:color w:val="44546A" w:themeColor="text2"/>
    </w:rPr>
  </w:style>
  <w:style w:type="paragraph" w:customStyle="1" w:styleId="InsideCoverHeading">
    <w:name w:val="Inside Cover Heading"/>
    <w:basedOn w:val="InsideCoverText"/>
    <w:rsid w:val="00E44165"/>
    <w:rPr>
      <w:rFonts w:asciiTheme="majorHAnsi" w:hAnsiTheme="majorHAnsi"/>
      <w:color w:val="4472C4" w:themeColor="accent1"/>
      <w:sz w:val="24"/>
    </w:rPr>
  </w:style>
  <w:style w:type="paragraph" w:customStyle="1" w:styleId="TableBullet3">
    <w:name w:val="Table Bullet 3"/>
    <w:basedOn w:val="TableBullet2"/>
    <w:rsid w:val="00E44165"/>
    <w:pPr>
      <w:numPr>
        <w:ilvl w:val="2"/>
      </w:numPr>
    </w:pPr>
  </w:style>
  <w:style w:type="paragraph" w:customStyle="1" w:styleId="TableListNumber1">
    <w:name w:val="Table List Number 1"/>
    <w:basedOn w:val="TableText"/>
    <w:qFormat/>
    <w:rsid w:val="00E44165"/>
    <w:pPr>
      <w:numPr>
        <w:numId w:val="11"/>
      </w:numPr>
    </w:pPr>
    <w:rPr>
      <w:lang w:eastAsia="en-AU"/>
    </w:rPr>
  </w:style>
  <w:style w:type="paragraph" w:customStyle="1" w:styleId="TableListNumber2">
    <w:name w:val="Table List Number 2"/>
    <w:basedOn w:val="TableListNumber1"/>
    <w:rsid w:val="00E44165"/>
    <w:pPr>
      <w:numPr>
        <w:ilvl w:val="1"/>
      </w:numPr>
    </w:pPr>
  </w:style>
  <w:style w:type="paragraph" w:customStyle="1" w:styleId="TableListNumber3">
    <w:name w:val="Table List Number 3"/>
    <w:basedOn w:val="TableListNumber2"/>
    <w:rsid w:val="00E44165"/>
    <w:pPr>
      <w:numPr>
        <w:ilvl w:val="2"/>
      </w:numPr>
    </w:pPr>
  </w:style>
  <w:style w:type="paragraph" w:customStyle="1" w:styleId="TableText">
    <w:name w:val="Table Text"/>
    <w:basedOn w:val="Normal"/>
    <w:qFormat/>
    <w:rsid w:val="00E44165"/>
    <w:pPr>
      <w:spacing w:before="90" w:after="40"/>
    </w:pPr>
    <w:rPr>
      <w:rFonts w:cs="Arial"/>
      <w:szCs w:val="22"/>
    </w:rPr>
  </w:style>
  <w:style w:type="paragraph" w:customStyle="1" w:styleId="TableFootnotes">
    <w:name w:val="Table Footnotes"/>
    <w:basedOn w:val="Normal"/>
    <w:rsid w:val="00E44165"/>
    <w:pPr>
      <w:keepLines/>
      <w:numPr>
        <w:ilvl w:val="1"/>
        <w:numId w:val="2"/>
      </w:numPr>
      <w:tabs>
        <w:tab w:val="right" w:pos="9639"/>
      </w:tabs>
      <w:spacing w:before="60" w:after="60"/>
    </w:pPr>
    <w:rPr>
      <w:sz w:val="18"/>
    </w:rPr>
  </w:style>
  <w:style w:type="paragraph" w:customStyle="1" w:styleId="Address">
    <w:name w:val="Address"/>
    <w:basedOn w:val="Normal"/>
    <w:rsid w:val="00E44165"/>
    <w:pPr>
      <w:tabs>
        <w:tab w:val="left" w:pos="227"/>
      </w:tabs>
      <w:spacing w:before="120" w:after="120"/>
      <w:contextualSpacing/>
    </w:pPr>
    <w:rPr>
      <w:rFonts w:asciiTheme="majorHAnsi" w:hAnsiTheme="majorHAnsi"/>
      <w:noProof/>
      <w:color w:val="4472C4" w:themeColor="accent1"/>
      <w:sz w:val="14"/>
    </w:rPr>
  </w:style>
  <w:style w:type="paragraph" w:customStyle="1" w:styleId="AppendixHeading2">
    <w:name w:val="Appendix Heading 2"/>
    <w:basedOn w:val="Normal"/>
    <w:next w:val="BodyText"/>
    <w:uiPriority w:val="4"/>
    <w:rsid w:val="00E44165"/>
    <w:pPr>
      <w:keepNext/>
      <w:numPr>
        <w:ilvl w:val="2"/>
        <w:numId w:val="4"/>
      </w:numPr>
      <w:pBdr>
        <w:top w:val="single" w:sz="4" w:space="9" w:color="4472C4" w:themeColor="accent1"/>
        <w:between w:val="single" w:sz="4" w:space="9" w:color="4472C4" w:themeColor="accent1"/>
      </w:pBdr>
      <w:tabs>
        <w:tab w:val="left" w:pos="1559"/>
        <w:tab w:val="left" w:pos="1843"/>
        <w:tab w:val="left" w:pos="2126"/>
        <w:tab w:val="left" w:pos="2410"/>
        <w:tab w:val="right" w:pos="9639"/>
      </w:tabs>
      <w:spacing w:before="120" w:after="120"/>
    </w:pPr>
    <w:rPr>
      <w:rFonts w:asciiTheme="majorHAnsi" w:hAnsiTheme="majorHAnsi"/>
      <w:b/>
      <w:caps/>
      <w:color w:val="44546A" w:themeColor="text2"/>
      <w:sz w:val="48"/>
    </w:rPr>
  </w:style>
  <w:style w:type="paragraph" w:customStyle="1" w:styleId="AppendixHeading3">
    <w:name w:val="Appendix Heading 3"/>
    <w:basedOn w:val="Normal"/>
    <w:next w:val="BodyText"/>
    <w:uiPriority w:val="4"/>
    <w:rsid w:val="00E44165"/>
    <w:pPr>
      <w:keepNext/>
      <w:numPr>
        <w:ilvl w:val="3"/>
        <w:numId w:val="4"/>
      </w:numPr>
      <w:pBdr>
        <w:between w:val="single" w:sz="4" w:space="9" w:color="4472C4" w:themeColor="accent1"/>
      </w:pBdr>
      <w:tabs>
        <w:tab w:val="left" w:pos="1559"/>
        <w:tab w:val="left" w:pos="1843"/>
        <w:tab w:val="left" w:pos="2126"/>
        <w:tab w:val="left" w:pos="2410"/>
        <w:tab w:val="left" w:pos="6804"/>
        <w:tab w:val="right" w:pos="9639"/>
      </w:tabs>
      <w:spacing w:before="200" w:after="120"/>
    </w:pPr>
    <w:rPr>
      <w:rFonts w:asciiTheme="majorHAnsi" w:hAnsiTheme="majorHAnsi"/>
      <w:caps/>
      <w:color w:val="44546A" w:themeColor="text2"/>
      <w:sz w:val="32"/>
    </w:rPr>
  </w:style>
  <w:style w:type="paragraph" w:customStyle="1" w:styleId="AppendixHeading4">
    <w:name w:val="Appendix Heading 4"/>
    <w:basedOn w:val="Normal"/>
    <w:next w:val="BodyText"/>
    <w:uiPriority w:val="4"/>
    <w:rsid w:val="00E44165"/>
    <w:pPr>
      <w:keepNext/>
      <w:numPr>
        <w:ilvl w:val="4"/>
        <w:numId w:val="4"/>
      </w:numPr>
      <w:pBdr>
        <w:between w:val="single" w:sz="4" w:space="9" w:color="4472C4" w:themeColor="accent1"/>
      </w:pBdr>
      <w:spacing w:before="200" w:after="120"/>
    </w:pPr>
    <w:rPr>
      <w:rFonts w:asciiTheme="majorHAnsi" w:eastAsiaTheme="minorEastAsia" w:hAnsiTheme="majorHAnsi"/>
      <w:i/>
      <w:caps/>
      <w:color w:val="44546A" w:themeColor="text2"/>
      <w:sz w:val="24"/>
    </w:rPr>
  </w:style>
  <w:style w:type="paragraph" w:styleId="Bibliography">
    <w:name w:val="Bibliography"/>
    <w:basedOn w:val="Normal"/>
    <w:next w:val="Normal"/>
    <w:semiHidden/>
    <w:rsid w:val="00E44165"/>
  </w:style>
  <w:style w:type="paragraph" w:styleId="BlockText">
    <w:name w:val="Block Text"/>
    <w:basedOn w:val="BodyText"/>
    <w:semiHidden/>
    <w:unhideWhenUsed/>
    <w:rsid w:val="00E44165"/>
    <w:rPr>
      <w:rFonts w:eastAsiaTheme="minorEastAsia" w:cstheme="minorBidi"/>
      <w:iCs/>
    </w:rPr>
  </w:style>
  <w:style w:type="paragraph" w:styleId="BodyText3">
    <w:name w:val="Body Text 3"/>
    <w:basedOn w:val="Normal"/>
    <w:link w:val="BodyText3Char"/>
    <w:semiHidden/>
    <w:rsid w:val="00E44165"/>
    <w:pPr>
      <w:spacing w:after="120"/>
    </w:pPr>
    <w:rPr>
      <w:sz w:val="16"/>
      <w:szCs w:val="16"/>
    </w:rPr>
  </w:style>
  <w:style w:type="character" w:customStyle="1" w:styleId="BodyText3Char">
    <w:name w:val="Body Text 3 Char"/>
    <w:basedOn w:val="DefaultParagraphFont"/>
    <w:link w:val="BodyText3"/>
    <w:semiHidden/>
    <w:rsid w:val="00E44165"/>
    <w:rPr>
      <w:rFonts w:eastAsia="Times New Roman" w:cs="Times New Roman"/>
      <w:sz w:val="16"/>
      <w:szCs w:val="16"/>
    </w:rPr>
  </w:style>
  <w:style w:type="paragraph" w:customStyle="1" w:styleId="BodyTextBold">
    <w:name w:val="Body Text Bold"/>
    <w:basedOn w:val="BodyText"/>
    <w:rsid w:val="00E44165"/>
    <w:rPr>
      <w:b/>
    </w:rPr>
  </w:style>
  <w:style w:type="paragraph" w:styleId="BodyTextFirstIndent">
    <w:name w:val="Body Text First Indent"/>
    <w:basedOn w:val="BodyText"/>
    <w:link w:val="BodyTextFirstIndentChar"/>
    <w:semiHidden/>
    <w:rsid w:val="00E44165"/>
    <w:pPr>
      <w:spacing w:before="0" w:after="0"/>
      <w:ind w:firstLine="360"/>
    </w:pPr>
    <w:rPr>
      <w:szCs w:val="24"/>
      <w:lang w:eastAsia="fr-CA"/>
    </w:rPr>
  </w:style>
  <w:style w:type="character" w:customStyle="1" w:styleId="BodyTextFirstIndentChar">
    <w:name w:val="Body Text First Indent Char"/>
    <w:basedOn w:val="BodyTextChar"/>
    <w:link w:val="BodyTextFirstIndent"/>
    <w:semiHidden/>
    <w:rsid w:val="00E44165"/>
    <w:rPr>
      <w:rFonts w:eastAsia="Times New Roman" w:cs="Times New Roman"/>
      <w:sz w:val="20"/>
      <w:szCs w:val="24"/>
      <w:lang w:eastAsia="fr-CA"/>
    </w:rPr>
  </w:style>
  <w:style w:type="paragraph" w:styleId="BodyTextIndent">
    <w:name w:val="Body Text Indent"/>
    <w:basedOn w:val="Normal"/>
    <w:link w:val="BodyTextIndentChar"/>
    <w:semiHidden/>
    <w:rsid w:val="00E44165"/>
    <w:pPr>
      <w:spacing w:after="120"/>
      <w:ind w:left="283"/>
    </w:pPr>
  </w:style>
  <w:style w:type="character" w:customStyle="1" w:styleId="BodyTextIndentChar">
    <w:name w:val="Body Text Indent Char"/>
    <w:basedOn w:val="DefaultParagraphFont"/>
    <w:link w:val="BodyTextIndent"/>
    <w:semiHidden/>
    <w:rsid w:val="00E44165"/>
    <w:rPr>
      <w:rFonts w:eastAsia="Times New Roman" w:cs="Times New Roman"/>
      <w:sz w:val="20"/>
      <w:szCs w:val="20"/>
    </w:rPr>
  </w:style>
  <w:style w:type="paragraph" w:styleId="BodyTextFirstIndent2">
    <w:name w:val="Body Text First Indent 2"/>
    <w:basedOn w:val="BodyTextIndent"/>
    <w:link w:val="BodyTextFirstIndent2Char"/>
    <w:semiHidden/>
    <w:rsid w:val="00E44165"/>
    <w:pPr>
      <w:spacing w:after="0"/>
      <w:ind w:left="360" w:firstLine="360"/>
    </w:pPr>
  </w:style>
  <w:style w:type="character" w:customStyle="1" w:styleId="BodyTextFirstIndent2Char">
    <w:name w:val="Body Text First Indent 2 Char"/>
    <w:basedOn w:val="BodyTextIndentChar"/>
    <w:link w:val="BodyTextFirstIndent2"/>
    <w:semiHidden/>
    <w:rsid w:val="00E44165"/>
    <w:rPr>
      <w:rFonts w:eastAsia="Times New Roman" w:cs="Times New Roman"/>
      <w:sz w:val="20"/>
      <w:szCs w:val="20"/>
    </w:rPr>
  </w:style>
  <w:style w:type="paragraph" w:styleId="BodyTextIndent2">
    <w:name w:val="Body Text Indent 2"/>
    <w:basedOn w:val="Normal"/>
    <w:link w:val="BodyTextIndent2Char"/>
    <w:semiHidden/>
    <w:rsid w:val="00E44165"/>
    <w:pPr>
      <w:spacing w:after="120" w:line="480" w:lineRule="auto"/>
      <w:ind w:left="283"/>
    </w:pPr>
  </w:style>
  <w:style w:type="character" w:customStyle="1" w:styleId="BodyTextIndent2Char">
    <w:name w:val="Body Text Indent 2 Char"/>
    <w:basedOn w:val="DefaultParagraphFont"/>
    <w:link w:val="BodyTextIndent2"/>
    <w:semiHidden/>
    <w:rsid w:val="00E44165"/>
    <w:rPr>
      <w:rFonts w:eastAsia="Times New Roman" w:cs="Times New Roman"/>
      <w:sz w:val="20"/>
      <w:szCs w:val="20"/>
    </w:rPr>
  </w:style>
  <w:style w:type="paragraph" w:styleId="BodyTextIndent3">
    <w:name w:val="Body Text Indent 3"/>
    <w:basedOn w:val="Normal"/>
    <w:link w:val="BodyTextIndent3Char"/>
    <w:semiHidden/>
    <w:rsid w:val="00E44165"/>
    <w:pPr>
      <w:spacing w:after="120"/>
      <w:ind w:left="283"/>
    </w:pPr>
    <w:rPr>
      <w:sz w:val="16"/>
      <w:szCs w:val="16"/>
    </w:rPr>
  </w:style>
  <w:style w:type="character" w:customStyle="1" w:styleId="BodyTextIndent3Char">
    <w:name w:val="Body Text Indent 3 Char"/>
    <w:basedOn w:val="DefaultParagraphFont"/>
    <w:link w:val="BodyTextIndent3"/>
    <w:semiHidden/>
    <w:rsid w:val="00E44165"/>
    <w:rPr>
      <w:rFonts w:eastAsia="Times New Roman" w:cs="Times New Roman"/>
      <w:sz w:val="16"/>
      <w:szCs w:val="16"/>
    </w:rPr>
  </w:style>
  <w:style w:type="character" w:customStyle="1" w:styleId="Bold">
    <w:name w:val="Bold"/>
    <w:rsid w:val="00E44165"/>
    <w:rPr>
      <w:rFonts w:eastAsiaTheme="minorEastAsia"/>
      <w:b/>
      <w:i w:val="0"/>
      <w:strike w:val="0"/>
      <w:vertAlign w:val="baseline"/>
    </w:rPr>
  </w:style>
  <w:style w:type="character" w:customStyle="1" w:styleId="BoldAndItalics">
    <w:name w:val="Bold And Italics"/>
    <w:rsid w:val="00E44165"/>
    <w:rPr>
      <w:rFonts w:eastAsiaTheme="minorEastAsia"/>
      <w:b/>
      <w:i/>
      <w:strike w:val="0"/>
      <w:vertAlign w:val="baseline"/>
    </w:rPr>
  </w:style>
  <w:style w:type="paragraph" w:customStyle="1" w:styleId="BoldHeading">
    <w:name w:val="Bold Heading"/>
    <w:basedOn w:val="Normal"/>
    <w:next w:val="BodyText"/>
    <w:rsid w:val="00E44165"/>
    <w:pPr>
      <w:spacing w:before="240" w:after="40"/>
    </w:pPr>
    <w:rPr>
      <w:b/>
      <w:szCs w:val="22"/>
    </w:rPr>
  </w:style>
  <w:style w:type="paragraph" w:customStyle="1" w:styleId="CaptionDescriptive">
    <w:name w:val="Caption Descriptive"/>
    <w:basedOn w:val="Normal"/>
    <w:rsid w:val="00E44165"/>
    <w:pPr>
      <w:keepNext/>
      <w:spacing w:after="60" w:line="200" w:lineRule="atLeast"/>
    </w:pPr>
    <w:rPr>
      <w:i/>
      <w:sz w:val="16"/>
    </w:rPr>
  </w:style>
  <w:style w:type="paragraph" w:styleId="Closing">
    <w:name w:val="Closing"/>
    <w:basedOn w:val="Normal"/>
    <w:link w:val="ClosingChar"/>
    <w:semiHidden/>
    <w:rsid w:val="00E44165"/>
    <w:pPr>
      <w:ind w:left="4252"/>
    </w:pPr>
  </w:style>
  <w:style w:type="character" w:customStyle="1" w:styleId="ClosingChar">
    <w:name w:val="Closing Char"/>
    <w:basedOn w:val="DefaultParagraphFont"/>
    <w:link w:val="Closing"/>
    <w:semiHidden/>
    <w:rsid w:val="00E44165"/>
    <w:rPr>
      <w:rFonts w:eastAsia="Times New Roman" w:cs="Times New Roman"/>
      <w:sz w:val="20"/>
      <w:szCs w:val="20"/>
    </w:rPr>
  </w:style>
  <w:style w:type="table" w:styleId="ColorfulGrid">
    <w:name w:val="Colorful Grid"/>
    <w:basedOn w:val="TableNormal"/>
    <w:uiPriority w:val="73"/>
    <w:rsid w:val="00E44165"/>
    <w:pPr>
      <w:spacing w:after="0" w:line="288" w:lineRule="auto"/>
    </w:pPr>
    <w:rPr>
      <w:rFonts w:ascii="Arial" w:eastAsia="Times New Roman" w:hAnsi="Arial" w:cs="Times New Roman"/>
      <w:sz w:val="18"/>
      <w:szCs w:val="20"/>
      <w:lang w:val="fr-CA"/>
    </w:rPr>
    <w:tblPr>
      <w:tblStyleRowBandSize w:val="1"/>
      <w:tblStyleColBandSize w:val="1"/>
      <w:tblBorders>
        <w:left w:val="dotted" w:sz="6" w:space="0" w:color="323E4F" w:themeColor="text2" w:themeShade="BF"/>
        <w:bottom w:val="single" w:sz="6" w:space="0" w:color="E7E6E6" w:themeColor="background2"/>
        <w:right w:val="dotted" w:sz="6" w:space="0" w:color="323E4F" w:themeColor="text2" w:themeShade="BF"/>
        <w:insideH w:val="single" w:sz="6" w:space="0" w:color="E7E6E6" w:themeColor="background2"/>
        <w:insideV w:val="dotted" w:sz="6" w:space="0" w:color="323E4F" w:themeColor="text2" w:themeShade="BF"/>
      </w:tblBorders>
    </w:tblPr>
    <w:tcPr>
      <w:shd w:val="clear" w:color="auto" w:fill="auto"/>
    </w:tcPr>
    <w:tblStylePr w:type="firstRow">
      <w:rPr>
        <w:b/>
        <w:bCs/>
        <w:caps w:val="0"/>
        <w:smallCaps/>
      </w:rPr>
      <w:tblPr/>
      <w:tcPr>
        <w:tcBorders>
          <w:top w:val="nil"/>
          <w:left w:val="nil"/>
          <w:bottom w:val="single" w:sz="18" w:space="0" w:color="000000" w:themeColor="text1"/>
          <w:right w:val="nil"/>
          <w:insideH w:val="single" w:sz="18" w:space="0" w:color="000000" w:themeColor="text1"/>
          <w:insideV w:val="nil"/>
          <w:tl2br w:val="nil"/>
          <w:tr2bl w:val="nil"/>
        </w:tcBorders>
        <w:shd w:val="clear" w:color="auto" w:fill="auto"/>
      </w:tcPr>
    </w:tblStylePr>
    <w:tblStylePr w:type="lastRow">
      <w:rPr>
        <w:b w:val="0"/>
        <w:bCs/>
        <w:color w:val="auto"/>
      </w:rPr>
    </w:tblStylePr>
    <w:tblStylePr w:type="firstCol">
      <w:rPr>
        <w:color w:val="auto"/>
      </w:rPr>
      <w:tblPr/>
      <w:tcPr>
        <w:shd w:val="clear" w:color="auto" w:fill="8496B0" w:themeFill="text2" w:themeFillTint="99"/>
      </w:tcPr>
    </w:tblStylePr>
    <w:tblStylePr w:type="lastCol">
      <w:rPr>
        <w:color w:val="auto"/>
      </w:rPr>
    </w:tblStylePr>
    <w:tblStylePr w:type="band1Vert">
      <w:tblPr/>
      <w:tcPr>
        <w:tcBorders>
          <w:left w:val="nil"/>
          <w:right w:val="nil"/>
          <w:insideV w:val="nil"/>
        </w:tcBorders>
        <w:shd w:val="clear" w:color="auto" w:fill="auto"/>
      </w:tcPr>
    </w:tblStylePr>
    <w:tblStylePr w:type="band2Vert">
      <w:tblPr/>
      <w:tcPr>
        <w:shd w:val="clear" w:color="auto" w:fill="D5DCE4" w:themeFill="text2" w:themeFillTint="33"/>
      </w:tcPr>
    </w:tblStylePr>
  </w:style>
  <w:style w:type="paragraph" w:styleId="EndnoteText">
    <w:name w:val="endnote text"/>
    <w:basedOn w:val="Normal"/>
    <w:link w:val="EndnoteTextChar"/>
    <w:semiHidden/>
    <w:rsid w:val="00E44165"/>
  </w:style>
  <w:style w:type="character" w:customStyle="1" w:styleId="EndnoteTextChar">
    <w:name w:val="Endnote Text Char"/>
    <w:basedOn w:val="DefaultParagraphFont"/>
    <w:link w:val="EndnoteText"/>
    <w:semiHidden/>
    <w:rsid w:val="00E44165"/>
    <w:rPr>
      <w:rFonts w:eastAsia="Times New Roman" w:cs="Times New Roman"/>
      <w:sz w:val="20"/>
      <w:szCs w:val="20"/>
    </w:rPr>
  </w:style>
  <w:style w:type="paragraph" w:styleId="CommentText">
    <w:name w:val="annotation text"/>
    <w:basedOn w:val="Normal"/>
    <w:link w:val="CommentTextChar"/>
    <w:semiHidden/>
    <w:rsid w:val="00E44165"/>
  </w:style>
  <w:style w:type="character" w:customStyle="1" w:styleId="CommentTextChar">
    <w:name w:val="Comment Text Char"/>
    <w:basedOn w:val="DefaultParagraphFont"/>
    <w:link w:val="CommentText"/>
    <w:semiHidden/>
    <w:rsid w:val="00E44165"/>
    <w:rPr>
      <w:rFonts w:eastAsia="Times New Roman" w:cs="Times New Roman"/>
      <w:sz w:val="20"/>
      <w:szCs w:val="20"/>
    </w:rPr>
  </w:style>
  <w:style w:type="paragraph" w:styleId="CommentSubject">
    <w:name w:val="annotation subject"/>
    <w:basedOn w:val="EndnoteText"/>
    <w:next w:val="CommentText"/>
    <w:link w:val="CommentSubjectChar"/>
    <w:semiHidden/>
    <w:rsid w:val="00E44165"/>
    <w:pPr>
      <w:pBdr>
        <w:bottom w:val="single" w:sz="6" w:space="1" w:color="E7E6E6" w:themeColor="background2"/>
      </w:pBdr>
      <w:spacing w:before="360"/>
    </w:pPr>
    <w:rPr>
      <w:b/>
    </w:rPr>
  </w:style>
  <w:style w:type="character" w:customStyle="1" w:styleId="CommentSubjectChar">
    <w:name w:val="Comment Subject Char"/>
    <w:basedOn w:val="CommentTextChar"/>
    <w:link w:val="CommentSubject"/>
    <w:semiHidden/>
    <w:rsid w:val="00E44165"/>
    <w:rPr>
      <w:rFonts w:eastAsia="Times New Roman" w:cs="Times New Roman"/>
      <w:b/>
      <w:sz w:val="20"/>
      <w:szCs w:val="20"/>
    </w:rPr>
  </w:style>
  <w:style w:type="paragraph" w:styleId="Date">
    <w:name w:val="Date"/>
    <w:basedOn w:val="Normal"/>
    <w:next w:val="Normal"/>
    <w:link w:val="DateChar"/>
    <w:semiHidden/>
    <w:rsid w:val="00E44165"/>
  </w:style>
  <w:style w:type="character" w:customStyle="1" w:styleId="DateChar">
    <w:name w:val="Date Char"/>
    <w:basedOn w:val="DefaultParagraphFont"/>
    <w:link w:val="Date"/>
    <w:semiHidden/>
    <w:rsid w:val="00E44165"/>
    <w:rPr>
      <w:rFonts w:eastAsia="Times New Roman" w:cs="Times New Roman"/>
      <w:sz w:val="20"/>
      <w:szCs w:val="20"/>
    </w:rPr>
  </w:style>
  <w:style w:type="paragraph" w:styleId="DocumentMap">
    <w:name w:val="Document Map"/>
    <w:basedOn w:val="Normal"/>
    <w:link w:val="DocumentMapChar"/>
    <w:semiHidden/>
    <w:rsid w:val="00E44165"/>
    <w:rPr>
      <w:rFonts w:ascii="Tahoma" w:hAnsi="Tahoma" w:cs="Tahoma"/>
      <w:sz w:val="16"/>
      <w:szCs w:val="16"/>
    </w:rPr>
  </w:style>
  <w:style w:type="character" w:customStyle="1" w:styleId="DocumentMapChar">
    <w:name w:val="Document Map Char"/>
    <w:basedOn w:val="DefaultParagraphFont"/>
    <w:link w:val="DocumentMap"/>
    <w:semiHidden/>
    <w:rsid w:val="00E44165"/>
    <w:rPr>
      <w:rFonts w:ascii="Tahoma" w:eastAsia="Times New Roman" w:hAnsi="Tahoma" w:cs="Tahoma"/>
      <w:sz w:val="16"/>
      <w:szCs w:val="16"/>
    </w:rPr>
  </w:style>
  <w:style w:type="paragraph" w:styleId="E-mailSignature">
    <w:name w:val="E-mail Signature"/>
    <w:basedOn w:val="Normal"/>
    <w:link w:val="E-mailSignatureChar"/>
    <w:semiHidden/>
    <w:rsid w:val="00E44165"/>
  </w:style>
  <w:style w:type="character" w:customStyle="1" w:styleId="E-mailSignatureChar">
    <w:name w:val="E-mail Signature Char"/>
    <w:basedOn w:val="DefaultParagraphFont"/>
    <w:link w:val="E-mailSignature"/>
    <w:semiHidden/>
    <w:rsid w:val="00E44165"/>
    <w:rPr>
      <w:rFonts w:eastAsia="Times New Roman" w:cs="Times New Roman"/>
      <w:sz w:val="20"/>
      <w:szCs w:val="20"/>
    </w:rPr>
  </w:style>
  <w:style w:type="character" w:styleId="EndnoteReference">
    <w:name w:val="endnote reference"/>
    <w:basedOn w:val="DefaultParagraphFont"/>
    <w:semiHidden/>
    <w:rsid w:val="00E44165"/>
    <w:rPr>
      <w:vertAlign w:val="superscript"/>
    </w:rPr>
  </w:style>
  <w:style w:type="paragraph" w:styleId="EnvelopeAddress">
    <w:name w:val="envelope address"/>
    <w:basedOn w:val="Normal"/>
    <w:semiHidden/>
    <w:rsid w:val="00E44165"/>
    <w:pPr>
      <w:framePr w:w="7938" w:h="1985" w:hRule="exact" w:hSpace="141" w:wrap="auto" w:hAnchor="page" w:xAlign="center" w:yAlign="bottom"/>
      <w:ind w:left="2835"/>
    </w:pPr>
    <w:rPr>
      <w:rFonts w:asciiTheme="majorHAnsi" w:eastAsiaTheme="majorEastAsia" w:hAnsiTheme="majorHAnsi" w:cstheme="majorBidi"/>
      <w:sz w:val="24"/>
    </w:rPr>
  </w:style>
  <w:style w:type="paragraph" w:styleId="EnvelopeReturn">
    <w:name w:val="envelope return"/>
    <w:basedOn w:val="Normal"/>
    <w:semiHidden/>
    <w:rsid w:val="00E44165"/>
    <w:rPr>
      <w:rFonts w:asciiTheme="majorHAnsi" w:eastAsiaTheme="majorEastAsia" w:hAnsiTheme="majorHAnsi" w:cstheme="majorBidi"/>
    </w:rPr>
  </w:style>
  <w:style w:type="character" w:styleId="FollowedHyperlink">
    <w:name w:val="FollowedHyperlink"/>
    <w:basedOn w:val="DefaultParagraphFont"/>
    <w:rsid w:val="00E44165"/>
    <w:rPr>
      <w:color w:val="954F72" w:themeColor="followedHyperlink"/>
      <w:u w:val="single"/>
    </w:rPr>
  </w:style>
  <w:style w:type="paragraph" w:customStyle="1" w:styleId="FooterLetter">
    <w:name w:val="Footer Letter"/>
    <w:basedOn w:val="Normal"/>
    <w:uiPriority w:val="99"/>
    <w:rsid w:val="00E44165"/>
    <w:pPr>
      <w:tabs>
        <w:tab w:val="center" w:pos="4320"/>
        <w:tab w:val="right" w:pos="8280"/>
      </w:tabs>
      <w:spacing w:before="120" w:after="120"/>
      <w:contextualSpacing/>
      <w:jc w:val="right"/>
    </w:pPr>
    <w:rPr>
      <w:rFonts w:asciiTheme="majorHAnsi" w:hAnsiTheme="majorHAnsi"/>
      <w:sz w:val="10"/>
    </w:rPr>
  </w:style>
  <w:style w:type="paragraph" w:customStyle="1" w:styleId="FooterTextLeft">
    <w:name w:val="Footer Text Left"/>
    <w:basedOn w:val="Footer"/>
    <w:uiPriority w:val="99"/>
    <w:rsid w:val="00E44165"/>
    <w:pPr>
      <w:jc w:val="left"/>
    </w:pPr>
    <w:rPr>
      <w:rFonts w:eastAsiaTheme="minorHAnsi" w:cstheme="minorBidi"/>
    </w:rPr>
  </w:style>
  <w:style w:type="paragraph" w:styleId="FootnoteText">
    <w:name w:val="footnote text"/>
    <w:basedOn w:val="Normal"/>
    <w:link w:val="FootnoteTextChar"/>
    <w:rsid w:val="00E44165"/>
    <w:pPr>
      <w:tabs>
        <w:tab w:val="left" w:pos="270"/>
      </w:tabs>
      <w:ind w:left="270" w:hanging="270"/>
    </w:pPr>
    <w:rPr>
      <w:sz w:val="18"/>
    </w:rPr>
  </w:style>
  <w:style w:type="character" w:customStyle="1" w:styleId="FootnoteTextChar">
    <w:name w:val="Footnote Text Char"/>
    <w:basedOn w:val="DefaultParagraphFont"/>
    <w:link w:val="FootnoteText"/>
    <w:rsid w:val="00E44165"/>
    <w:rPr>
      <w:rFonts w:eastAsia="Times New Roman" w:cs="Times New Roman"/>
      <w:sz w:val="18"/>
      <w:szCs w:val="20"/>
    </w:rPr>
  </w:style>
  <w:style w:type="paragraph" w:customStyle="1" w:styleId="Footnotes">
    <w:name w:val="Footnotes"/>
    <w:basedOn w:val="Normal"/>
    <w:rsid w:val="00E44165"/>
    <w:pPr>
      <w:numPr>
        <w:ilvl w:val="1"/>
        <w:numId w:val="10"/>
      </w:numPr>
      <w:spacing w:before="60" w:after="60"/>
    </w:pPr>
    <w:rPr>
      <w:rFonts w:cs="Arial"/>
      <w:sz w:val="18"/>
      <w:lang w:eastAsia="en-AU"/>
    </w:rPr>
  </w:style>
  <w:style w:type="numbering" w:customStyle="1" w:styleId="HangingList">
    <w:name w:val="HangingList"/>
    <w:uiPriority w:val="99"/>
    <w:rsid w:val="00E44165"/>
    <w:pPr>
      <w:numPr>
        <w:numId w:val="3"/>
      </w:numPr>
    </w:pPr>
  </w:style>
  <w:style w:type="paragraph" w:customStyle="1" w:styleId="Heading1NoNumberNoTOC">
    <w:name w:val="Heading 1 No Number No TOC"/>
    <w:basedOn w:val="Heading1NoNumber"/>
    <w:semiHidden/>
    <w:qFormat/>
    <w:rsid w:val="00E44165"/>
    <w:pPr>
      <w:outlineLvl w:val="9"/>
    </w:pPr>
  </w:style>
  <w:style w:type="paragraph" w:styleId="HTMLAddress">
    <w:name w:val="HTML Address"/>
    <w:basedOn w:val="Normal"/>
    <w:link w:val="HTMLAddressChar"/>
    <w:semiHidden/>
    <w:rsid w:val="00E44165"/>
    <w:rPr>
      <w:i/>
      <w:iCs/>
    </w:rPr>
  </w:style>
  <w:style w:type="character" w:customStyle="1" w:styleId="HTMLAddressChar">
    <w:name w:val="HTML Address Char"/>
    <w:basedOn w:val="DefaultParagraphFont"/>
    <w:link w:val="HTMLAddress"/>
    <w:semiHidden/>
    <w:rsid w:val="00E44165"/>
    <w:rPr>
      <w:rFonts w:eastAsia="Times New Roman" w:cs="Times New Roman"/>
      <w:i/>
      <w:iCs/>
      <w:sz w:val="20"/>
      <w:szCs w:val="20"/>
    </w:rPr>
  </w:style>
  <w:style w:type="paragraph" w:styleId="HTMLPreformatted">
    <w:name w:val="HTML Preformatted"/>
    <w:basedOn w:val="Normal"/>
    <w:link w:val="HTMLPreformattedChar"/>
    <w:semiHidden/>
    <w:rsid w:val="00E44165"/>
    <w:rPr>
      <w:rFonts w:ascii="Consolas" w:hAnsi="Consolas" w:cs="Consolas"/>
    </w:rPr>
  </w:style>
  <w:style w:type="character" w:customStyle="1" w:styleId="HTMLPreformattedChar">
    <w:name w:val="HTML Preformatted Char"/>
    <w:basedOn w:val="DefaultParagraphFont"/>
    <w:link w:val="HTMLPreformatted"/>
    <w:semiHidden/>
    <w:rsid w:val="00E44165"/>
    <w:rPr>
      <w:rFonts w:ascii="Consolas" w:eastAsia="Times New Roman" w:hAnsi="Consolas" w:cs="Consolas"/>
      <w:sz w:val="20"/>
      <w:szCs w:val="20"/>
    </w:rPr>
  </w:style>
  <w:style w:type="paragraph" w:customStyle="1" w:styleId="Image">
    <w:name w:val="Image"/>
    <w:basedOn w:val="Normal"/>
    <w:next w:val="BodyText"/>
    <w:rsid w:val="00E44165"/>
    <w:pPr>
      <w:keepNext/>
      <w:spacing w:before="240"/>
    </w:pPr>
  </w:style>
  <w:style w:type="paragraph" w:styleId="Index1">
    <w:name w:val="index 1"/>
    <w:basedOn w:val="Normal"/>
    <w:next w:val="Normal"/>
    <w:autoRedefine/>
    <w:semiHidden/>
    <w:rsid w:val="00E44165"/>
    <w:pPr>
      <w:ind w:left="200" w:hanging="200"/>
    </w:pPr>
  </w:style>
  <w:style w:type="paragraph" w:styleId="Index2">
    <w:name w:val="index 2"/>
    <w:basedOn w:val="Normal"/>
    <w:next w:val="Normal"/>
    <w:autoRedefine/>
    <w:semiHidden/>
    <w:rsid w:val="00E44165"/>
    <w:pPr>
      <w:ind w:left="400" w:hanging="200"/>
    </w:pPr>
  </w:style>
  <w:style w:type="paragraph" w:styleId="Index3">
    <w:name w:val="index 3"/>
    <w:basedOn w:val="Normal"/>
    <w:next w:val="Normal"/>
    <w:autoRedefine/>
    <w:semiHidden/>
    <w:rsid w:val="00E44165"/>
    <w:pPr>
      <w:ind w:left="600" w:hanging="200"/>
    </w:pPr>
  </w:style>
  <w:style w:type="paragraph" w:styleId="Index4">
    <w:name w:val="index 4"/>
    <w:basedOn w:val="Normal"/>
    <w:next w:val="Normal"/>
    <w:autoRedefine/>
    <w:semiHidden/>
    <w:rsid w:val="00E44165"/>
    <w:pPr>
      <w:ind w:left="800" w:hanging="200"/>
    </w:pPr>
  </w:style>
  <w:style w:type="paragraph" w:styleId="Index5">
    <w:name w:val="index 5"/>
    <w:basedOn w:val="Normal"/>
    <w:next w:val="Normal"/>
    <w:autoRedefine/>
    <w:semiHidden/>
    <w:rsid w:val="00E44165"/>
    <w:pPr>
      <w:ind w:left="1000" w:hanging="200"/>
    </w:pPr>
  </w:style>
  <w:style w:type="paragraph" w:styleId="Index6">
    <w:name w:val="index 6"/>
    <w:basedOn w:val="Normal"/>
    <w:next w:val="Normal"/>
    <w:autoRedefine/>
    <w:semiHidden/>
    <w:rsid w:val="00E44165"/>
    <w:pPr>
      <w:ind w:left="1200" w:hanging="200"/>
    </w:pPr>
  </w:style>
  <w:style w:type="paragraph" w:styleId="Index7">
    <w:name w:val="index 7"/>
    <w:basedOn w:val="Normal"/>
    <w:next w:val="Normal"/>
    <w:autoRedefine/>
    <w:semiHidden/>
    <w:rsid w:val="00E44165"/>
    <w:pPr>
      <w:ind w:left="1400" w:hanging="200"/>
    </w:pPr>
  </w:style>
  <w:style w:type="paragraph" w:styleId="Index8">
    <w:name w:val="index 8"/>
    <w:basedOn w:val="Normal"/>
    <w:next w:val="Normal"/>
    <w:autoRedefine/>
    <w:semiHidden/>
    <w:rsid w:val="00E44165"/>
    <w:pPr>
      <w:ind w:left="1600" w:hanging="200"/>
    </w:pPr>
  </w:style>
  <w:style w:type="paragraph" w:styleId="Index9">
    <w:name w:val="index 9"/>
    <w:basedOn w:val="Normal"/>
    <w:next w:val="Normal"/>
    <w:autoRedefine/>
    <w:semiHidden/>
    <w:rsid w:val="00E44165"/>
    <w:pPr>
      <w:ind w:left="1800" w:hanging="200"/>
    </w:pPr>
  </w:style>
  <w:style w:type="paragraph" w:styleId="IndexHeading">
    <w:name w:val="index heading"/>
    <w:basedOn w:val="Normal"/>
    <w:next w:val="Index1"/>
    <w:semiHidden/>
    <w:rsid w:val="00E44165"/>
    <w:rPr>
      <w:rFonts w:asciiTheme="majorHAnsi" w:eastAsiaTheme="majorEastAsia" w:hAnsiTheme="majorHAnsi" w:cstheme="majorBidi"/>
      <w:b/>
      <w:bCs/>
    </w:rPr>
  </w:style>
  <w:style w:type="paragraph" w:styleId="IntenseQuote">
    <w:name w:val="Intense Quote"/>
    <w:basedOn w:val="Normal"/>
    <w:next w:val="Normal"/>
    <w:link w:val="IntenseQuoteChar"/>
    <w:qFormat/>
    <w:rsid w:val="00E44165"/>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rsid w:val="00E44165"/>
    <w:rPr>
      <w:rFonts w:eastAsia="Times New Roman" w:cs="Times New Roman"/>
      <w:b/>
      <w:bCs/>
      <w:i/>
      <w:iCs/>
      <w:color w:val="4472C4" w:themeColor="accent1"/>
      <w:sz w:val="20"/>
      <w:szCs w:val="20"/>
    </w:rPr>
  </w:style>
  <w:style w:type="character" w:customStyle="1" w:styleId="Italics">
    <w:name w:val="Italics"/>
    <w:rsid w:val="00E44165"/>
    <w:rPr>
      <w:i/>
      <w:lang w:eastAsia="en-US"/>
    </w:rPr>
  </w:style>
  <w:style w:type="table" w:styleId="LightGrid">
    <w:name w:val="Light Grid"/>
    <w:basedOn w:val="TableNormal"/>
    <w:uiPriority w:val="62"/>
    <w:rsid w:val="00E44165"/>
    <w:pPr>
      <w:spacing w:after="0" w:line="288" w:lineRule="auto"/>
    </w:pPr>
    <w:rPr>
      <w:rFonts w:eastAsia="Times New Roman" w:cs="Times New Roman"/>
      <w:sz w:val="20"/>
      <w:szCs w:val="20"/>
      <w:lang w:val="fr-CA"/>
    </w:rPr>
    <w:tblPr>
      <w:tblStyleRowBandSize w:val="1"/>
      <w:tblStyleColBandSize w:val="1"/>
      <w:tblBorders>
        <w:bottom w:val="single" w:sz="6" w:space="0" w:color="E7E6E6" w:themeColor="background2"/>
        <w:insideH w:val="single" w:sz="6" w:space="0" w:color="E7E6E6" w:themeColor="background2"/>
      </w:tblBorders>
    </w:tblPr>
    <w:tblStylePr w:type="firstRow">
      <w:pPr>
        <w:spacing w:before="0" w:after="0" w:line="240" w:lineRule="auto"/>
      </w:pPr>
      <w:rPr>
        <w:rFonts w:asciiTheme="majorHAnsi" w:eastAsiaTheme="majorEastAsia" w:hAnsiTheme="majorHAnsi" w:cstheme="majorBidi"/>
        <w:b/>
        <w:bCs/>
      </w:rPr>
      <w:tblPr/>
      <w:tcPr>
        <w:tcBorders>
          <w:top w:val="nil"/>
          <w:left w:val="nil"/>
          <w:bottom w:val="single" w:sz="24" w:space="0" w:color="000000" w:themeColor="text1"/>
          <w:right w:val="nil"/>
          <w:insideH w:val="nil"/>
          <w:insideV w:val="nil"/>
        </w:tcBorders>
      </w:tcPr>
    </w:tblStylePr>
    <w:tblStylePr w:type="lastRow">
      <w:pPr>
        <w:spacing w:before="0" w:after="0" w:line="240" w:lineRule="auto"/>
      </w:pPr>
      <w:rPr>
        <w:rFonts w:asciiTheme="majorHAnsi" w:eastAsiaTheme="majorEastAsia" w:hAnsiTheme="majorHAnsi" w:cstheme="majorBidi"/>
        <w:b/>
        <w:bCs/>
      </w:rPr>
      <w:tblPr/>
      <w:tcPr>
        <w:tcBorders>
          <w:top w:val="single" w:sz="6" w:space="0" w:color="E7E6E6" w:themeColor="background2"/>
          <w:bottom w:val="single" w:sz="6" w:space="0" w:color="E7E6E6" w:themeColor="background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6" w:space="0" w:color="E7E6E6" w:themeColor="background2"/>
          <w:left w:val="nil"/>
          <w:bottom w:val="single" w:sz="6" w:space="0" w:color="E7E6E6" w:themeColor="background2"/>
          <w:right w:val="nil"/>
          <w:insideH w:val="single" w:sz="6" w:space="0" w:color="E7E6E6" w:themeColor="background2"/>
          <w:insideV w:val="nil"/>
          <w:tl2br w:val="nil"/>
          <w:tr2bl w:val="nil"/>
        </w:tcBorders>
      </w:tcPr>
    </w:tblStylePr>
    <w:tblStylePr w:type="band1Vert">
      <w:tblPr/>
      <w:tcPr>
        <w:shd w:val="clear" w:color="auto" w:fill="D5DCE4" w:themeFill="text2" w:themeFillTint="33"/>
      </w:tcPr>
    </w:tblStylePr>
    <w:tblStylePr w:type="band1Horz">
      <w:tblPr/>
      <w:tcPr>
        <w:tcBorders>
          <w:top w:val="single" w:sz="6" w:space="0" w:color="E7E6E6" w:themeColor="background2"/>
          <w:bottom w:val="nil"/>
          <w:insideH w:val="nil"/>
        </w:tcBorders>
      </w:tcPr>
    </w:tblStylePr>
    <w:tblStylePr w:type="band2Horz">
      <w:tblPr/>
      <w:tcPr>
        <w:tcBorders>
          <w:top w:val="single" w:sz="6" w:space="0" w:color="E7E6E6" w:themeColor="background2"/>
          <w:left w:val="nil"/>
          <w:bottom w:val="single" w:sz="6" w:space="0" w:color="E7E6E6" w:themeColor="background2"/>
          <w:right w:val="nil"/>
          <w:insideV w:val="nil"/>
        </w:tcBorders>
      </w:tcPr>
    </w:tblStylePr>
  </w:style>
  <w:style w:type="table" w:styleId="LightShading-Accent1">
    <w:name w:val="Light Shading Accent 1"/>
    <w:basedOn w:val="TableNormal"/>
    <w:uiPriority w:val="60"/>
    <w:rsid w:val="00E44165"/>
    <w:pPr>
      <w:spacing w:after="0" w:line="288" w:lineRule="auto"/>
    </w:pPr>
    <w:rPr>
      <w:rFonts w:eastAsia="Times New Roman" w:cs="Times New Roman"/>
      <w:color w:val="2F5496" w:themeColor="accent1" w:themeShade="BF"/>
      <w:sz w:val="20"/>
      <w:szCs w:val="20"/>
      <w:lang w:val="fr-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List">
    <w:name w:val="List"/>
    <w:basedOn w:val="Normal"/>
    <w:semiHidden/>
    <w:rsid w:val="00E44165"/>
    <w:pPr>
      <w:ind w:left="283" w:hanging="283"/>
      <w:contextualSpacing/>
    </w:pPr>
  </w:style>
  <w:style w:type="paragraph" w:styleId="List2">
    <w:name w:val="List 2"/>
    <w:basedOn w:val="Normal"/>
    <w:semiHidden/>
    <w:rsid w:val="00E44165"/>
    <w:pPr>
      <w:ind w:left="566" w:hanging="283"/>
      <w:contextualSpacing/>
    </w:pPr>
  </w:style>
  <w:style w:type="paragraph" w:styleId="List3">
    <w:name w:val="List 3"/>
    <w:basedOn w:val="Normal"/>
    <w:semiHidden/>
    <w:rsid w:val="00E44165"/>
    <w:pPr>
      <w:ind w:left="849" w:hanging="283"/>
      <w:contextualSpacing/>
    </w:pPr>
  </w:style>
  <w:style w:type="paragraph" w:styleId="List4">
    <w:name w:val="List 4"/>
    <w:basedOn w:val="Normal"/>
    <w:semiHidden/>
    <w:rsid w:val="00E44165"/>
    <w:pPr>
      <w:ind w:left="1132" w:hanging="283"/>
      <w:contextualSpacing/>
    </w:pPr>
  </w:style>
  <w:style w:type="paragraph" w:styleId="List5">
    <w:name w:val="List 5"/>
    <w:basedOn w:val="Normal"/>
    <w:semiHidden/>
    <w:rsid w:val="00E44165"/>
    <w:pPr>
      <w:ind w:left="1415" w:hanging="283"/>
      <w:contextualSpacing/>
    </w:pPr>
  </w:style>
  <w:style w:type="paragraph" w:styleId="ListBullet2">
    <w:name w:val="List Bullet 2"/>
    <w:basedOn w:val="ListBullet"/>
    <w:rsid w:val="00E44165"/>
    <w:pPr>
      <w:numPr>
        <w:ilvl w:val="1"/>
      </w:numPr>
    </w:pPr>
  </w:style>
  <w:style w:type="paragraph" w:styleId="ListBullet3">
    <w:name w:val="List Bullet 3"/>
    <w:basedOn w:val="ListBullet2"/>
    <w:rsid w:val="00E44165"/>
    <w:pPr>
      <w:numPr>
        <w:ilvl w:val="2"/>
      </w:numPr>
    </w:pPr>
  </w:style>
  <w:style w:type="paragraph" w:styleId="ListBullet4">
    <w:name w:val="List Bullet 4"/>
    <w:basedOn w:val="Normal"/>
    <w:rsid w:val="00E44165"/>
    <w:pPr>
      <w:numPr>
        <w:ilvl w:val="3"/>
        <w:numId w:val="12"/>
      </w:numPr>
      <w:spacing w:before="120" w:after="120"/>
    </w:pPr>
    <w:rPr>
      <w:lang w:eastAsia="en-AU"/>
    </w:rPr>
  </w:style>
  <w:style w:type="paragraph" w:styleId="ListBullet5">
    <w:name w:val="List Bullet 5"/>
    <w:basedOn w:val="Normal"/>
    <w:rsid w:val="00E44165"/>
    <w:pPr>
      <w:numPr>
        <w:ilvl w:val="4"/>
        <w:numId w:val="12"/>
      </w:numPr>
      <w:contextualSpacing/>
    </w:pPr>
    <w:rPr>
      <w:lang w:eastAsia="en-AU"/>
    </w:rPr>
  </w:style>
  <w:style w:type="paragraph" w:styleId="ListContinue">
    <w:name w:val="List Continue"/>
    <w:basedOn w:val="Normal"/>
    <w:qFormat/>
    <w:rsid w:val="00E44165"/>
    <w:pPr>
      <w:spacing w:before="120" w:after="120"/>
      <w:ind w:left="357"/>
    </w:pPr>
  </w:style>
  <w:style w:type="paragraph" w:styleId="ListContinue2">
    <w:name w:val="List Continue 2"/>
    <w:basedOn w:val="Normal"/>
    <w:rsid w:val="00E44165"/>
    <w:pPr>
      <w:spacing w:before="120" w:after="120"/>
      <w:ind w:left="714"/>
    </w:pPr>
  </w:style>
  <w:style w:type="paragraph" w:styleId="ListContinue3">
    <w:name w:val="List Continue 3"/>
    <w:basedOn w:val="Normal"/>
    <w:rsid w:val="00E44165"/>
    <w:pPr>
      <w:spacing w:before="120" w:after="120"/>
      <w:ind w:left="1071"/>
    </w:pPr>
  </w:style>
  <w:style w:type="paragraph" w:styleId="ListContinue4">
    <w:name w:val="List Continue 4"/>
    <w:basedOn w:val="Normal"/>
    <w:rsid w:val="00E44165"/>
    <w:pPr>
      <w:spacing w:after="120"/>
      <w:ind w:left="1429"/>
      <w:contextualSpacing/>
    </w:pPr>
  </w:style>
  <w:style w:type="paragraph" w:styleId="ListContinue5">
    <w:name w:val="List Continue 5"/>
    <w:basedOn w:val="Normal"/>
    <w:rsid w:val="00E44165"/>
    <w:pPr>
      <w:spacing w:after="120"/>
      <w:ind w:left="1786"/>
      <w:contextualSpacing/>
    </w:pPr>
  </w:style>
  <w:style w:type="paragraph" w:styleId="ListNumber2">
    <w:name w:val="List Number 2"/>
    <w:basedOn w:val="ListNumber"/>
    <w:rsid w:val="00E44165"/>
    <w:pPr>
      <w:numPr>
        <w:ilvl w:val="1"/>
      </w:numPr>
    </w:pPr>
  </w:style>
  <w:style w:type="paragraph" w:styleId="ListNumber3">
    <w:name w:val="List Number 3"/>
    <w:basedOn w:val="ListNumber2"/>
    <w:rsid w:val="00E44165"/>
    <w:pPr>
      <w:numPr>
        <w:ilvl w:val="2"/>
      </w:numPr>
    </w:pPr>
  </w:style>
  <w:style w:type="paragraph" w:styleId="ListNumber4">
    <w:name w:val="List Number 4"/>
    <w:basedOn w:val="Normal"/>
    <w:rsid w:val="00E44165"/>
    <w:pPr>
      <w:numPr>
        <w:ilvl w:val="3"/>
        <w:numId w:val="5"/>
      </w:numPr>
      <w:spacing w:before="120" w:after="120"/>
    </w:pPr>
  </w:style>
  <w:style w:type="paragraph" w:styleId="ListNumber5">
    <w:name w:val="List Number 5"/>
    <w:basedOn w:val="Normal"/>
    <w:rsid w:val="00E44165"/>
    <w:pPr>
      <w:numPr>
        <w:ilvl w:val="4"/>
        <w:numId w:val="5"/>
      </w:numPr>
      <w:spacing w:before="120" w:after="120"/>
    </w:pPr>
  </w:style>
  <w:style w:type="paragraph" w:styleId="MacroText">
    <w:name w:val="macro"/>
    <w:link w:val="MacroTextChar"/>
    <w:semiHidden/>
    <w:rsid w:val="00E44165"/>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eastAsia="Times New Roman" w:hAnsi="Consolas" w:cs="Consolas"/>
      <w:sz w:val="20"/>
      <w:szCs w:val="20"/>
      <w:lang w:val="en-GB" w:eastAsia="fr-CA"/>
    </w:rPr>
  </w:style>
  <w:style w:type="character" w:customStyle="1" w:styleId="MacroTextChar">
    <w:name w:val="Macro Text Char"/>
    <w:basedOn w:val="DefaultParagraphFont"/>
    <w:link w:val="MacroText"/>
    <w:semiHidden/>
    <w:rsid w:val="00E44165"/>
    <w:rPr>
      <w:rFonts w:ascii="Consolas" w:eastAsia="Times New Roman" w:hAnsi="Consolas" w:cs="Consolas"/>
      <w:sz w:val="20"/>
      <w:szCs w:val="20"/>
      <w:lang w:val="en-GB" w:eastAsia="fr-CA"/>
    </w:rPr>
  </w:style>
  <w:style w:type="table" w:styleId="MediumShading2">
    <w:name w:val="Medium Shading 2"/>
    <w:basedOn w:val="TableNormal"/>
    <w:uiPriority w:val="64"/>
    <w:rsid w:val="00E44165"/>
    <w:pPr>
      <w:spacing w:after="0" w:line="288" w:lineRule="auto"/>
    </w:pPr>
    <w:rPr>
      <w:rFonts w:eastAsia="Times New Roman" w:cs="Times New Roman"/>
      <w:sz w:val="20"/>
      <w:szCs w:val="20"/>
      <w:lang w:val="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E4416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E44165"/>
    <w:rPr>
      <w:rFonts w:asciiTheme="majorHAnsi" w:eastAsiaTheme="majorEastAsia" w:hAnsiTheme="majorHAnsi" w:cstheme="majorBidi"/>
      <w:sz w:val="24"/>
      <w:szCs w:val="20"/>
      <w:shd w:val="pct20" w:color="auto" w:fill="auto"/>
    </w:rPr>
  </w:style>
  <w:style w:type="paragraph" w:customStyle="1" w:styleId="MinorHeadingAllCapsNon-TOC">
    <w:name w:val="Minor Heading All Caps Non-TOC"/>
    <w:basedOn w:val="BodyText"/>
    <w:next w:val="BodyText"/>
    <w:rsid w:val="00E44165"/>
    <w:pPr>
      <w:spacing w:after="40" w:line="240" w:lineRule="exact"/>
    </w:pPr>
    <w:rPr>
      <w:rFonts w:asciiTheme="majorHAnsi" w:hAnsiTheme="majorHAnsi"/>
      <w:caps/>
      <w:color w:val="44546A" w:themeColor="text2"/>
      <w:sz w:val="24"/>
    </w:rPr>
  </w:style>
  <w:style w:type="character" w:customStyle="1" w:styleId="MyBoldItalicsUnderline">
    <w:name w:val="MyBoldItalicsUnderline"/>
    <w:rsid w:val="00E44165"/>
    <w:rPr>
      <w:rFonts w:eastAsiaTheme="minorEastAsia"/>
      <w:b/>
      <w:i/>
      <w:strike w:val="0"/>
      <w:u w:val="single"/>
      <w:vertAlign w:val="baseline"/>
    </w:rPr>
  </w:style>
  <w:style w:type="character" w:customStyle="1" w:styleId="MyBoldUnderline">
    <w:name w:val="MyBoldUnderline"/>
    <w:rsid w:val="00E44165"/>
    <w:rPr>
      <w:rFonts w:eastAsiaTheme="minorEastAsia"/>
      <w:b/>
      <w:i/>
      <w:strike w:val="0"/>
      <w:u w:val="single"/>
      <w:vertAlign w:val="baseline"/>
    </w:rPr>
  </w:style>
  <w:style w:type="character" w:customStyle="1" w:styleId="MyItalicsUnderline">
    <w:name w:val="MyItalicsUnderline"/>
    <w:rsid w:val="00E44165"/>
    <w:rPr>
      <w:rFonts w:eastAsiaTheme="minorEastAsia"/>
      <w:b/>
      <w:i/>
      <w:strike w:val="0"/>
      <w:u w:val="single"/>
      <w:vertAlign w:val="baseline"/>
    </w:rPr>
  </w:style>
  <w:style w:type="numbering" w:customStyle="1" w:styleId="MyListNumbering">
    <w:name w:val="MyListNumbering"/>
    <w:uiPriority w:val="99"/>
    <w:rsid w:val="00E44165"/>
    <w:pPr>
      <w:numPr>
        <w:numId w:val="6"/>
      </w:numPr>
    </w:pPr>
  </w:style>
  <w:style w:type="character" w:customStyle="1" w:styleId="MyStrikethrough">
    <w:name w:val="MyStrikethrough"/>
    <w:rsid w:val="00E44165"/>
    <w:rPr>
      <w:rFonts w:eastAsiaTheme="minorEastAsia"/>
      <w:b w:val="0"/>
      <w:i w:val="0"/>
      <w:strike/>
      <w:dstrike w:val="0"/>
      <w:vertAlign w:val="baseline"/>
    </w:rPr>
  </w:style>
  <w:style w:type="character" w:customStyle="1" w:styleId="MySubscript">
    <w:name w:val="MySubscript"/>
    <w:rsid w:val="00E44165"/>
    <w:rPr>
      <w:rFonts w:eastAsiaTheme="minorEastAsia"/>
      <w:b w:val="0"/>
      <w:i w:val="0"/>
      <w:strike w:val="0"/>
      <w:vertAlign w:val="subscript"/>
    </w:rPr>
  </w:style>
  <w:style w:type="character" w:customStyle="1" w:styleId="MySubscriptItalics">
    <w:name w:val="MySubscript&amp;Italics"/>
    <w:rsid w:val="00E44165"/>
    <w:rPr>
      <w:rFonts w:eastAsiaTheme="minorEastAsia"/>
      <w:b w:val="0"/>
      <w:i/>
      <w:strike w:val="0"/>
      <w:vertAlign w:val="subscript"/>
    </w:rPr>
  </w:style>
  <w:style w:type="character" w:customStyle="1" w:styleId="MySuperscript">
    <w:name w:val="MySuperscript"/>
    <w:rsid w:val="00E44165"/>
    <w:rPr>
      <w:rFonts w:eastAsiaTheme="minorEastAsia"/>
      <w:b w:val="0"/>
      <w:i w:val="0"/>
      <w:strike w:val="0"/>
      <w:vertAlign w:val="superscript"/>
    </w:rPr>
  </w:style>
  <w:style w:type="character" w:customStyle="1" w:styleId="MySuperscriptItalics">
    <w:name w:val="MySuperscript&amp;Italics"/>
    <w:rsid w:val="00E44165"/>
    <w:rPr>
      <w:rFonts w:eastAsiaTheme="minorEastAsia"/>
      <w:b w:val="0"/>
      <w:i/>
      <w:strike w:val="0"/>
      <w:vertAlign w:val="superscript"/>
    </w:rPr>
  </w:style>
  <w:style w:type="character" w:customStyle="1" w:styleId="MyUnderline">
    <w:name w:val="MyUnderline"/>
    <w:rsid w:val="00E44165"/>
    <w:rPr>
      <w:rFonts w:eastAsiaTheme="minorEastAsia"/>
      <w:b w:val="0"/>
      <w:i w:val="0"/>
      <w:strike w:val="0"/>
      <w:u w:val="single"/>
      <w:vertAlign w:val="baseline"/>
    </w:rPr>
  </w:style>
  <w:style w:type="character" w:customStyle="1" w:styleId="MyUnderlineStrikethrough">
    <w:name w:val="MyUnderline&amp;Strikethrough"/>
    <w:rsid w:val="00E44165"/>
    <w:rPr>
      <w:rFonts w:eastAsiaTheme="minorEastAsia"/>
      <w:b w:val="0"/>
      <w:i w:val="0"/>
      <w:strike/>
      <w:dstrike w:val="0"/>
      <w:u w:val="single"/>
      <w:vertAlign w:val="baseline"/>
    </w:rPr>
  </w:style>
  <w:style w:type="paragraph" w:styleId="NoteHeading">
    <w:name w:val="Note Heading"/>
    <w:basedOn w:val="Normal"/>
    <w:next w:val="Normal"/>
    <w:link w:val="NoteHeadingChar"/>
    <w:rsid w:val="00E44165"/>
    <w:pPr>
      <w:tabs>
        <w:tab w:val="left" w:pos="990"/>
      </w:tabs>
    </w:pPr>
    <w:rPr>
      <w:i/>
      <w:color w:val="44546A" w:themeColor="text2"/>
      <w:sz w:val="18"/>
    </w:rPr>
  </w:style>
  <w:style w:type="character" w:customStyle="1" w:styleId="NoteHeadingChar">
    <w:name w:val="Note Heading Char"/>
    <w:basedOn w:val="DefaultParagraphFont"/>
    <w:link w:val="NoteHeading"/>
    <w:rsid w:val="00E44165"/>
    <w:rPr>
      <w:rFonts w:eastAsia="Times New Roman" w:cs="Times New Roman"/>
      <w:i/>
      <w:color w:val="44546A" w:themeColor="text2"/>
      <w:sz w:val="18"/>
      <w:szCs w:val="20"/>
    </w:rPr>
  </w:style>
  <w:style w:type="paragraph" w:styleId="PlainText">
    <w:name w:val="Plain Text"/>
    <w:basedOn w:val="Normal"/>
    <w:link w:val="PlainTextChar"/>
    <w:semiHidden/>
    <w:rsid w:val="00E44165"/>
    <w:rPr>
      <w:rFonts w:ascii="Consolas" w:hAnsi="Consolas" w:cs="Consolas"/>
      <w:sz w:val="21"/>
      <w:szCs w:val="21"/>
    </w:rPr>
  </w:style>
  <w:style w:type="character" w:customStyle="1" w:styleId="PlainTextChar">
    <w:name w:val="Plain Text Char"/>
    <w:basedOn w:val="DefaultParagraphFont"/>
    <w:link w:val="PlainText"/>
    <w:semiHidden/>
    <w:rsid w:val="00E44165"/>
    <w:rPr>
      <w:rFonts w:ascii="Consolas" w:eastAsia="Times New Roman" w:hAnsi="Consolas" w:cs="Consolas"/>
      <w:sz w:val="21"/>
      <w:szCs w:val="21"/>
    </w:rPr>
  </w:style>
  <w:style w:type="paragraph" w:customStyle="1" w:styleId="PullOutBoxBodyText">
    <w:name w:val="Pull Out Box Body Text"/>
    <w:basedOn w:val="BodyText"/>
    <w:rsid w:val="00E44165"/>
    <w:rPr>
      <w:rFonts w:eastAsiaTheme="minorEastAsia" w:cstheme="minorBidi"/>
      <w:lang w:eastAsia="fr-CA"/>
    </w:rPr>
  </w:style>
  <w:style w:type="paragraph" w:customStyle="1" w:styleId="PullOutBoxHeading">
    <w:name w:val="Pull Out Box Heading"/>
    <w:basedOn w:val="BodyText"/>
    <w:next w:val="PullOutBoxBodyText"/>
    <w:rsid w:val="00E44165"/>
    <w:rPr>
      <w:rFonts w:asciiTheme="majorHAnsi" w:eastAsiaTheme="minorHAnsi" w:hAnsiTheme="majorHAnsi" w:cstheme="minorBidi"/>
      <w:caps/>
      <w:color w:val="44546A" w:themeColor="text2"/>
      <w:sz w:val="24"/>
      <w:szCs w:val="24"/>
      <w:lang w:eastAsia="fr-CA"/>
    </w:rPr>
  </w:style>
  <w:style w:type="table" w:customStyle="1" w:styleId="PullOutBoxTable">
    <w:name w:val="Pull Out Box Table"/>
    <w:basedOn w:val="TableNormal"/>
    <w:uiPriority w:val="99"/>
    <w:rsid w:val="00E44165"/>
    <w:pPr>
      <w:spacing w:after="0" w:line="288" w:lineRule="auto"/>
    </w:pPr>
    <w:rPr>
      <w:rFonts w:eastAsia="Times New Roman" w:cs="Times New Roman"/>
      <w:sz w:val="20"/>
      <w:szCs w:val="20"/>
      <w:lang w:eastAsia="en-AU"/>
    </w:rPr>
    <w:tblPr>
      <w:tblInd w:w="284" w:type="dxa"/>
      <w:tblBorders>
        <w:top w:val="single" w:sz="4" w:space="0" w:color="FAF9F9" w:themeColor="background2" w:themeTint="33"/>
        <w:left w:val="single" w:sz="4" w:space="0" w:color="FAF9F9" w:themeColor="background2" w:themeTint="33"/>
        <w:bottom w:val="single" w:sz="4" w:space="0" w:color="FAF9F9" w:themeColor="background2" w:themeTint="33"/>
        <w:right w:val="single" w:sz="4" w:space="0" w:color="FAF9F9" w:themeColor="background2" w:themeTint="33"/>
      </w:tblBorders>
      <w:tblCellMar>
        <w:top w:w="198" w:type="dxa"/>
        <w:left w:w="284" w:type="dxa"/>
        <w:bottom w:w="198" w:type="dxa"/>
        <w:right w:w="284" w:type="dxa"/>
      </w:tblCellMar>
    </w:tblPr>
    <w:tcPr>
      <w:shd w:val="clear" w:color="auto" w:fill="F2F2F2" w:themeFill="background1" w:themeFillShade="F2"/>
    </w:tcPr>
  </w:style>
  <w:style w:type="paragraph" w:styleId="Quote">
    <w:name w:val="Quote"/>
    <w:basedOn w:val="Normal"/>
    <w:next w:val="Normal"/>
    <w:link w:val="QuoteChar"/>
    <w:rsid w:val="00E44165"/>
    <w:pPr>
      <w:tabs>
        <w:tab w:val="right" w:pos="9639"/>
      </w:tabs>
      <w:spacing w:before="240" w:after="240"/>
      <w:ind w:left="454" w:right="454"/>
    </w:pPr>
    <w:rPr>
      <w:i/>
      <w:iCs/>
    </w:rPr>
  </w:style>
  <w:style w:type="character" w:customStyle="1" w:styleId="QuoteChar">
    <w:name w:val="Quote Char"/>
    <w:basedOn w:val="DefaultParagraphFont"/>
    <w:link w:val="Quote"/>
    <w:rsid w:val="00E44165"/>
    <w:rPr>
      <w:rFonts w:eastAsia="Times New Roman" w:cs="Times New Roman"/>
      <w:i/>
      <w:iCs/>
      <w:sz w:val="20"/>
      <w:szCs w:val="20"/>
    </w:rPr>
  </w:style>
  <w:style w:type="paragraph" w:styleId="Salutation">
    <w:name w:val="Salutation"/>
    <w:basedOn w:val="Normal"/>
    <w:next w:val="Normal"/>
    <w:link w:val="SalutationChar"/>
    <w:semiHidden/>
    <w:rsid w:val="00E44165"/>
  </w:style>
  <w:style w:type="character" w:customStyle="1" w:styleId="SalutationChar">
    <w:name w:val="Salutation Char"/>
    <w:basedOn w:val="DefaultParagraphFont"/>
    <w:link w:val="Salutation"/>
    <w:semiHidden/>
    <w:rsid w:val="00E44165"/>
    <w:rPr>
      <w:rFonts w:eastAsia="Times New Roman" w:cs="Times New Roman"/>
      <w:sz w:val="20"/>
      <w:szCs w:val="20"/>
    </w:rPr>
  </w:style>
  <w:style w:type="paragraph" w:styleId="Signature">
    <w:name w:val="Signature"/>
    <w:basedOn w:val="Normal"/>
    <w:link w:val="SignatureChar"/>
    <w:semiHidden/>
    <w:rsid w:val="00E44165"/>
    <w:pPr>
      <w:ind w:left="4252"/>
    </w:pPr>
  </w:style>
  <w:style w:type="character" w:customStyle="1" w:styleId="SignatureChar">
    <w:name w:val="Signature Char"/>
    <w:basedOn w:val="DefaultParagraphFont"/>
    <w:link w:val="Signature"/>
    <w:semiHidden/>
    <w:rsid w:val="00E44165"/>
    <w:rPr>
      <w:rFonts w:eastAsia="Times New Roman" w:cs="Times New Roman"/>
      <w:sz w:val="20"/>
      <w:szCs w:val="20"/>
    </w:rPr>
  </w:style>
  <w:style w:type="paragraph" w:customStyle="1" w:styleId="Source">
    <w:name w:val="Source"/>
    <w:basedOn w:val="Normal"/>
    <w:next w:val="BodyText"/>
    <w:rsid w:val="00E44165"/>
    <w:pPr>
      <w:tabs>
        <w:tab w:val="left" w:pos="851"/>
      </w:tabs>
      <w:spacing w:before="40" w:after="80" w:line="180" w:lineRule="atLeast"/>
      <w:ind w:left="851" w:hanging="851"/>
    </w:pPr>
    <w:rPr>
      <w:rFonts w:cs="Arial"/>
      <w:i/>
      <w:sz w:val="18"/>
      <w:lang w:eastAsia="fr-CA"/>
    </w:rPr>
  </w:style>
  <w:style w:type="paragraph" w:customStyle="1" w:styleId="TableHeading">
    <w:name w:val="Table Heading"/>
    <w:basedOn w:val="Normal"/>
    <w:rsid w:val="00E44165"/>
    <w:pPr>
      <w:suppressAutoHyphens/>
      <w:spacing w:before="90" w:after="40"/>
    </w:pPr>
    <w:rPr>
      <w:rFonts w:asciiTheme="majorHAnsi" w:hAnsiTheme="majorHAnsi"/>
      <w:b/>
    </w:rPr>
  </w:style>
  <w:style w:type="paragraph" w:styleId="TableofAuthorities">
    <w:name w:val="table of authorities"/>
    <w:basedOn w:val="Normal"/>
    <w:next w:val="Normal"/>
    <w:semiHidden/>
    <w:rsid w:val="00E44165"/>
    <w:pPr>
      <w:ind w:left="200" w:hanging="200"/>
    </w:pPr>
  </w:style>
  <w:style w:type="paragraph" w:customStyle="1" w:styleId="TableofFiguresHeading">
    <w:name w:val="Table of Figures Heading"/>
    <w:basedOn w:val="Normal"/>
    <w:rsid w:val="00E44165"/>
    <w:pPr>
      <w:keepNext/>
      <w:pBdr>
        <w:top w:val="single" w:sz="4" w:space="9" w:color="44546A" w:themeColor="text2"/>
      </w:pBdr>
      <w:spacing w:before="240" w:after="120" w:line="240" w:lineRule="auto"/>
    </w:pPr>
    <w:rPr>
      <w:rFonts w:asciiTheme="majorHAnsi" w:hAnsiTheme="majorHAnsi"/>
      <w:bCs/>
      <w:i/>
      <w:caps/>
      <w:color w:val="44546A" w:themeColor="text2"/>
      <w:sz w:val="24"/>
      <w:szCs w:val="22"/>
    </w:rPr>
  </w:style>
  <w:style w:type="table" w:customStyle="1" w:styleId="TablePlaceholder">
    <w:name w:val="Table Placeholder"/>
    <w:basedOn w:val="TableNormal"/>
    <w:uiPriority w:val="99"/>
    <w:rsid w:val="00E44165"/>
    <w:pPr>
      <w:spacing w:after="0" w:line="288" w:lineRule="auto"/>
    </w:pPr>
    <w:rPr>
      <w:rFonts w:eastAsia="Times New Roman" w:cs="Times New Roman"/>
      <w:sz w:val="20"/>
      <w:szCs w:val="20"/>
      <w:lang w:eastAsia="en-AU"/>
    </w:rPr>
    <w:tblPr>
      <w:tblCellMar>
        <w:left w:w="45" w:type="dxa"/>
        <w:right w:w="45" w:type="dxa"/>
      </w:tblCellMar>
    </w:tblPr>
  </w:style>
  <w:style w:type="numbering" w:customStyle="1" w:styleId="TableBullets">
    <w:name w:val="TableBullets"/>
    <w:uiPriority w:val="99"/>
    <w:rsid w:val="00E44165"/>
    <w:pPr>
      <w:numPr>
        <w:numId w:val="7"/>
      </w:numPr>
    </w:pPr>
  </w:style>
  <w:style w:type="numbering" w:customStyle="1" w:styleId="TableFootnotes0">
    <w:name w:val="TableFootnotes"/>
    <w:uiPriority w:val="99"/>
    <w:rsid w:val="00E44165"/>
    <w:pPr>
      <w:numPr>
        <w:numId w:val="8"/>
      </w:numPr>
    </w:pPr>
  </w:style>
  <w:style w:type="numbering" w:customStyle="1" w:styleId="TableNumbering">
    <w:name w:val="TableNumbering"/>
    <w:uiPriority w:val="99"/>
    <w:rsid w:val="00E44165"/>
    <w:pPr>
      <w:numPr>
        <w:numId w:val="9"/>
      </w:numPr>
    </w:pPr>
  </w:style>
  <w:style w:type="paragraph" w:styleId="TOAHeading">
    <w:name w:val="toa heading"/>
    <w:basedOn w:val="Normal"/>
    <w:next w:val="Normal"/>
    <w:semiHidden/>
    <w:rsid w:val="00E44165"/>
    <w:pPr>
      <w:spacing w:before="120"/>
    </w:pPr>
    <w:rPr>
      <w:rFonts w:asciiTheme="majorHAnsi" w:eastAsiaTheme="majorEastAsia" w:hAnsiTheme="majorHAnsi" w:cstheme="majorBidi"/>
      <w:b/>
      <w:bCs/>
      <w:sz w:val="24"/>
    </w:rPr>
  </w:style>
  <w:style w:type="paragraph" w:styleId="TOC5">
    <w:name w:val="toc 5"/>
    <w:basedOn w:val="Normal"/>
    <w:next w:val="Normal"/>
    <w:uiPriority w:val="39"/>
    <w:rsid w:val="00E44165"/>
    <w:pPr>
      <w:spacing w:after="100"/>
      <w:ind w:left="800"/>
    </w:pPr>
    <w:rPr>
      <w:rFonts w:ascii="Arial" w:hAnsi="Arial"/>
      <w:szCs w:val="24"/>
      <w:lang w:eastAsia="fr-CA"/>
    </w:rPr>
  </w:style>
  <w:style w:type="paragraph" w:styleId="TOC6">
    <w:name w:val="toc 6"/>
    <w:basedOn w:val="Normal"/>
    <w:next w:val="Normal"/>
    <w:autoRedefine/>
    <w:uiPriority w:val="39"/>
    <w:rsid w:val="00E44165"/>
    <w:pPr>
      <w:spacing w:after="100"/>
      <w:ind w:left="1000"/>
    </w:pPr>
    <w:rPr>
      <w:rFonts w:ascii="Arial" w:hAnsi="Arial"/>
      <w:szCs w:val="24"/>
      <w:lang w:eastAsia="fr-CA"/>
    </w:rPr>
  </w:style>
  <w:style w:type="paragraph" w:styleId="TOC7">
    <w:name w:val="toc 7"/>
    <w:basedOn w:val="Normal"/>
    <w:next w:val="Normal"/>
    <w:uiPriority w:val="39"/>
    <w:rsid w:val="00E44165"/>
    <w:pPr>
      <w:tabs>
        <w:tab w:val="left" w:pos="2520"/>
        <w:tab w:val="left" w:pos="3150"/>
        <w:tab w:val="right" w:leader="dot" w:pos="8190"/>
      </w:tabs>
      <w:spacing w:after="100"/>
      <w:ind w:left="2070" w:right="1012" w:hanging="1890"/>
    </w:pPr>
    <w:rPr>
      <w:rFonts w:ascii="Arial" w:hAnsi="Arial" w:cs="Arial"/>
      <w:b/>
      <w:caps/>
      <w:szCs w:val="24"/>
      <w:lang w:eastAsia="fr-CA"/>
    </w:rPr>
  </w:style>
  <w:style w:type="paragraph" w:styleId="TOC8">
    <w:name w:val="toc 8"/>
    <w:basedOn w:val="Normal"/>
    <w:next w:val="Normal"/>
    <w:uiPriority w:val="39"/>
    <w:rsid w:val="00E44165"/>
    <w:pPr>
      <w:tabs>
        <w:tab w:val="left" w:pos="3150"/>
        <w:tab w:val="right" w:leader="dot" w:pos="8100"/>
      </w:tabs>
      <w:spacing w:after="100"/>
      <w:ind w:left="3150" w:right="1102" w:hanging="1080"/>
    </w:pPr>
    <w:rPr>
      <w:rFonts w:ascii="Arial" w:hAnsi="Arial" w:cs="Arial"/>
      <w:caps/>
      <w:szCs w:val="24"/>
      <w:lang w:eastAsia="fr-CA"/>
    </w:rPr>
  </w:style>
  <w:style w:type="paragraph" w:styleId="TOC9">
    <w:name w:val="toc 9"/>
    <w:basedOn w:val="Normal"/>
    <w:next w:val="Normal"/>
    <w:autoRedefine/>
    <w:uiPriority w:val="39"/>
    <w:rsid w:val="00E44165"/>
    <w:pPr>
      <w:spacing w:after="100"/>
      <w:ind w:left="1600"/>
    </w:pPr>
    <w:rPr>
      <w:rFonts w:ascii="Arial" w:hAnsi="Arial"/>
      <w:szCs w:val="24"/>
      <w:lang w:eastAsia="fr-CA"/>
    </w:rPr>
  </w:style>
  <w:style w:type="paragraph" w:styleId="TOCHeading">
    <w:name w:val="TOC Heading"/>
    <w:basedOn w:val="Normal"/>
    <w:next w:val="Normal"/>
    <w:uiPriority w:val="39"/>
    <w:unhideWhenUsed/>
    <w:rsid w:val="00E44165"/>
    <w:pPr>
      <w:pageBreakBefore/>
      <w:framePr w:w="2665" w:wrap="around" w:hAnchor="page" w:x="1441" w:yAlign="top"/>
      <w:spacing w:line="520" w:lineRule="exact"/>
      <w:outlineLvl w:val="3"/>
    </w:pPr>
    <w:rPr>
      <w:rFonts w:asciiTheme="majorHAnsi" w:eastAsiaTheme="majorEastAsia" w:hAnsiTheme="majorHAnsi" w:cs="Arial"/>
      <w:b/>
      <w:bCs/>
      <w:caps/>
      <w:color w:val="44546A" w:themeColor="text2"/>
      <w:sz w:val="48"/>
      <w:szCs w:val="64"/>
    </w:rPr>
  </w:style>
  <w:style w:type="paragraph" w:customStyle="1" w:styleId="TOFHeading">
    <w:name w:val="TOF Heading"/>
    <w:basedOn w:val="Heading9"/>
    <w:rsid w:val="00E44165"/>
    <w:pPr>
      <w:numPr>
        <w:ilvl w:val="0"/>
        <w:numId w:val="0"/>
      </w:numPr>
      <w:pBdr>
        <w:top w:val="none" w:sz="0" w:space="0" w:color="auto"/>
      </w:pBdr>
      <w:tabs>
        <w:tab w:val="clear" w:pos="1559"/>
        <w:tab w:val="clear" w:pos="1843"/>
        <w:tab w:val="clear" w:pos="2126"/>
        <w:tab w:val="clear" w:pos="2410"/>
        <w:tab w:val="clear" w:pos="9639"/>
      </w:tabs>
      <w:spacing w:before="240" w:after="60"/>
      <w:ind w:right="924"/>
      <w:jc w:val="left"/>
      <w:outlineLvl w:val="3"/>
    </w:pPr>
    <w:rPr>
      <w:rFonts w:cs="Times New Roman"/>
      <w:sz w:val="24"/>
      <w:szCs w:val="40"/>
      <w:lang w:eastAsia="fr-CA"/>
    </w:rPr>
  </w:style>
  <w:style w:type="paragraph" w:customStyle="1" w:styleId="TableBullet4">
    <w:name w:val="Table Bullet 4"/>
    <w:basedOn w:val="TableText"/>
    <w:rsid w:val="00E44165"/>
    <w:pPr>
      <w:numPr>
        <w:ilvl w:val="3"/>
        <w:numId w:val="13"/>
      </w:numPr>
    </w:pPr>
    <w:rPr>
      <w:lang w:eastAsia="en-AU"/>
    </w:rPr>
  </w:style>
  <w:style w:type="paragraph" w:customStyle="1" w:styleId="TableBullet5">
    <w:name w:val="Table Bullet 5"/>
    <w:basedOn w:val="TableText"/>
    <w:rsid w:val="00E44165"/>
    <w:pPr>
      <w:numPr>
        <w:ilvl w:val="4"/>
        <w:numId w:val="13"/>
      </w:numPr>
    </w:pPr>
    <w:rPr>
      <w:lang w:eastAsia="en-AU"/>
    </w:rPr>
  </w:style>
  <w:style w:type="paragraph" w:customStyle="1" w:styleId="TableListNumber4">
    <w:name w:val="Table List Number 4"/>
    <w:basedOn w:val="TableListNumber3"/>
    <w:qFormat/>
    <w:rsid w:val="00E44165"/>
    <w:pPr>
      <w:numPr>
        <w:ilvl w:val="3"/>
      </w:numPr>
    </w:pPr>
  </w:style>
  <w:style w:type="paragraph" w:customStyle="1" w:styleId="TableListNumber5">
    <w:name w:val="Table List Number 5"/>
    <w:basedOn w:val="TableListNumber4"/>
    <w:qFormat/>
    <w:rsid w:val="00E44165"/>
    <w:pPr>
      <w:numPr>
        <w:ilvl w:val="4"/>
      </w:numPr>
    </w:pPr>
  </w:style>
  <w:style w:type="paragraph" w:customStyle="1" w:styleId="TableTextBold">
    <w:name w:val="Table Text Bold"/>
    <w:basedOn w:val="TableText"/>
    <w:rsid w:val="00E44165"/>
    <w:rPr>
      <w:b/>
    </w:rPr>
  </w:style>
  <w:style w:type="paragraph" w:customStyle="1" w:styleId="xOurRef">
    <w:name w:val="xOurRef"/>
    <w:basedOn w:val="Normal"/>
    <w:rsid w:val="00E44165"/>
    <w:pPr>
      <w:tabs>
        <w:tab w:val="left" w:pos="1134"/>
        <w:tab w:val="right" w:pos="9356"/>
      </w:tabs>
      <w:spacing w:before="140" w:line="240" w:lineRule="exact"/>
    </w:pPr>
  </w:style>
  <w:style w:type="paragraph" w:customStyle="1" w:styleId="xClassification">
    <w:name w:val="xClassification"/>
    <w:basedOn w:val="xOurRef"/>
    <w:rsid w:val="00E44165"/>
    <w:pPr>
      <w:spacing w:before="300"/>
    </w:pPr>
  </w:style>
  <w:style w:type="paragraph" w:customStyle="1" w:styleId="xRecipientAddress">
    <w:name w:val="xRecipientAddress"/>
    <w:basedOn w:val="Normal"/>
    <w:rsid w:val="00E44165"/>
    <w:pPr>
      <w:spacing w:before="480" w:after="480" w:line="240" w:lineRule="exact"/>
      <w:contextualSpacing/>
    </w:pPr>
    <w:rPr>
      <w:rFonts w:eastAsiaTheme="minorHAnsi" w:cstheme="minorBidi"/>
      <w:lang w:eastAsia="fr-CA"/>
    </w:rPr>
  </w:style>
  <w:style w:type="paragraph" w:customStyle="1" w:styleId="xSalutation">
    <w:name w:val="xSalutation"/>
    <w:basedOn w:val="Normal"/>
    <w:next w:val="Normal"/>
    <w:rsid w:val="00E44165"/>
    <w:pPr>
      <w:tabs>
        <w:tab w:val="left" w:pos="397"/>
        <w:tab w:val="right" w:pos="9356"/>
      </w:tabs>
      <w:spacing w:before="480" w:after="120"/>
      <w:ind w:left="397" w:hanging="397"/>
      <w:contextualSpacing/>
    </w:pPr>
  </w:style>
  <w:style w:type="paragraph" w:customStyle="1" w:styleId="xSubject">
    <w:name w:val="xSubject"/>
    <w:basedOn w:val="Normal"/>
    <w:rsid w:val="00E44165"/>
    <w:pPr>
      <w:tabs>
        <w:tab w:val="right" w:pos="9356"/>
      </w:tabs>
      <w:spacing w:before="120"/>
      <w:contextualSpacing/>
    </w:pPr>
    <w:rPr>
      <w:b/>
      <w:szCs w:val="36"/>
    </w:rPr>
  </w:style>
  <w:style w:type="paragraph" w:customStyle="1" w:styleId="CC1">
    <w:name w:val="CC1"/>
    <w:basedOn w:val="Normal"/>
    <w:next w:val="Normal"/>
    <w:semiHidden/>
    <w:rsid w:val="00E44165"/>
    <w:pPr>
      <w:tabs>
        <w:tab w:val="left" w:pos="510"/>
        <w:tab w:val="right" w:pos="9639"/>
      </w:tabs>
      <w:spacing w:line="210" w:lineRule="atLeast"/>
      <w:ind w:left="510" w:hanging="510"/>
    </w:pPr>
    <w:rPr>
      <w:sz w:val="18"/>
    </w:rPr>
  </w:style>
  <w:style w:type="character" w:styleId="FootnoteReference">
    <w:name w:val="footnote reference"/>
    <w:basedOn w:val="DefaultParagraphFont"/>
    <w:semiHidden/>
    <w:unhideWhenUsed/>
    <w:rsid w:val="00E44165"/>
    <w:rPr>
      <w:vertAlign w:val="superscript"/>
    </w:rPr>
  </w:style>
  <w:style w:type="paragraph" w:customStyle="1" w:styleId="Glossary">
    <w:name w:val="Glossary"/>
    <w:basedOn w:val="Normal"/>
    <w:rsid w:val="00E44165"/>
    <w:pPr>
      <w:spacing w:before="80" w:after="80"/>
    </w:pPr>
    <w:rPr>
      <w:lang w:eastAsia="fr-CA"/>
    </w:rPr>
  </w:style>
  <w:style w:type="paragraph" w:customStyle="1" w:styleId="Notes">
    <w:name w:val="Notes"/>
    <w:basedOn w:val="BodyText"/>
    <w:qFormat/>
    <w:rsid w:val="00E44165"/>
    <w:pPr>
      <w:spacing w:before="60" w:after="60"/>
    </w:pPr>
    <w:rPr>
      <w:sz w:val="18"/>
      <w:lang w:eastAsia="en-AU"/>
    </w:rPr>
  </w:style>
  <w:style w:type="paragraph" w:customStyle="1" w:styleId="AppendixHeading2NoNumber">
    <w:name w:val="Appendix Heading 2 No Number"/>
    <w:basedOn w:val="BodyText"/>
    <w:next w:val="BodyText"/>
    <w:uiPriority w:val="4"/>
    <w:rsid w:val="00E44165"/>
    <w:pPr>
      <w:keepNext/>
      <w:keepLines/>
      <w:pBdr>
        <w:top w:val="single" w:sz="4" w:space="9" w:color="4472C4" w:themeColor="accent1"/>
      </w:pBdr>
    </w:pPr>
    <w:rPr>
      <w:rFonts w:asciiTheme="majorHAnsi" w:hAnsiTheme="majorHAnsi"/>
      <w:b/>
      <w:caps/>
      <w:color w:val="44546A" w:themeColor="text2"/>
      <w:sz w:val="48"/>
    </w:rPr>
  </w:style>
  <w:style w:type="paragraph" w:customStyle="1" w:styleId="AppendixHeading3NoNumber">
    <w:name w:val="Appendix Heading 3 No Number"/>
    <w:basedOn w:val="BodyText"/>
    <w:next w:val="BodyText"/>
    <w:uiPriority w:val="4"/>
    <w:rsid w:val="00E44165"/>
    <w:pPr>
      <w:keepNext/>
      <w:keepLines/>
      <w:spacing w:before="200"/>
    </w:pPr>
    <w:rPr>
      <w:rFonts w:asciiTheme="majorHAnsi" w:hAnsiTheme="majorHAnsi"/>
      <w:caps/>
      <w:color w:val="44546A" w:themeColor="text2"/>
      <w:sz w:val="32"/>
    </w:rPr>
  </w:style>
  <w:style w:type="paragraph" w:customStyle="1" w:styleId="AppendixHeading4NoNumber">
    <w:name w:val="Appendix Heading 4 No Number"/>
    <w:basedOn w:val="BodyText"/>
    <w:next w:val="BodyText"/>
    <w:uiPriority w:val="4"/>
    <w:rsid w:val="00E44165"/>
    <w:pPr>
      <w:keepNext/>
      <w:keepLines/>
      <w:spacing w:before="200"/>
    </w:pPr>
    <w:rPr>
      <w:rFonts w:asciiTheme="majorHAnsi" w:hAnsiTheme="majorHAnsi"/>
      <w:i/>
      <w:caps/>
      <w:color w:val="44546A" w:themeColor="text2"/>
      <w:sz w:val="24"/>
    </w:rPr>
  </w:style>
  <w:style w:type="paragraph" w:customStyle="1" w:styleId="MinorSubheadingAllCapsNon-TOC">
    <w:name w:val="Minor Subheading All Caps Non-TOC"/>
    <w:basedOn w:val="MinorHeadingAllCapsNon-TOC"/>
    <w:rsid w:val="00E44165"/>
    <w:pPr>
      <w:spacing w:line="200" w:lineRule="exact"/>
    </w:pPr>
    <w:rPr>
      <w:sz w:val="18"/>
      <w:lang w:eastAsia="en-AU"/>
    </w:rPr>
  </w:style>
  <w:style w:type="character" w:styleId="SubtleEmphasis">
    <w:name w:val="Subtle Emphasis"/>
    <w:basedOn w:val="DefaultParagraphFont"/>
    <w:rsid w:val="00E44165"/>
    <w:rPr>
      <w:rFonts w:asciiTheme="majorHAnsi" w:hAnsiTheme="majorHAnsi"/>
      <w:i/>
      <w:iCs/>
      <w:caps/>
      <w:smallCaps w:val="0"/>
      <w:color w:val="44546A" w:themeColor="text2"/>
    </w:rPr>
  </w:style>
  <w:style w:type="paragraph" w:customStyle="1" w:styleId="MinorSubheadingNon-TOC">
    <w:name w:val="Minor Subheading Non-TOC"/>
    <w:basedOn w:val="MinorSubheadingAllCapsNon-TOC"/>
    <w:rsid w:val="00E44165"/>
    <w:rPr>
      <w:caps w:val="0"/>
    </w:rPr>
  </w:style>
  <w:style w:type="character" w:styleId="IntenseEmphasis">
    <w:name w:val="Intense Emphasis"/>
    <w:basedOn w:val="DefaultParagraphFont"/>
    <w:rsid w:val="00E44165"/>
    <w:rPr>
      <w:rFonts w:asciiTheme="majorHAnsi" w:hAnsiTheme="majorHAnsi"/>
      <w:b/>
      <w:i w:val="0"/>
      <w:iCs/>
      <w:color w:val="44546A" w:themeColor="text2"/>
    </w:rPr>
  </w:style>
  <w:style w:type="character" w:styleId="Strong">
    <w:name w:val="Strong"/>
    <w:basedOn w:val="DefaultParagraphFont"/>
    <w:rsid w:val="00E44165"/>
    <w:rPr>
      <w:b/>
      <w:bCs/>
    </w:rPr>
  </w:style>
  <w:style w:type="character" w:customStyle="1" w:styleId="SoftEmphasis">
    <w:name w:val="Soft Emphasis"/>
    <w:qFormat/>
    <w:rsid w:val="00E44165"/>
    <w:rPr>
      <w:rFonts w:asciiTheme="majorHAnsi" w:hAnsiTheme="majorHAnsi"/>
      <w:i/>
      <w:caps/>
      <w:smallCaps w:val="0"/>
      <w:color w:val="44546A" w:themeColor="text2"/>
      <w:lang w:eastAsia="en-AU"/>
    </w:rPr>
  </w:style>
  <w:style w:type="paragraph" w:customStyle="1" w:styleId="TableHeadingAllCaps">
    <w:name w:val="Table Heading All Caps"/>
    <w:basedOn w:val="TableHeading"/>
    <w:qFormat/>
    <w:rsid w:val="00E44165"/>
    <w:pPr>
      <w:spacing w:line="264" w:lineRule="auto"/>
    </w:pPr>
    <w:rPr>
      <w:caps/>
      <w:lang w:eastAsia="en-AU"/>
    </w:rPr>
  </w:style>
  <w:style w:type="paragraph" w:customStyle="1" w:styleId="TOCContinued">
    <w:name w:val="TOC Continued"/>
    <w:basedOn w:val="BodyText"/>
    <w:semiHidden/>
    <w:qFormat/>
    <w:rsid w:val="00E44165"/>
    <w:pPr>
      <w:pageBreakBefore/>
      <w:spacing w:before="0"/>
    </w:pPr>
    <w:rPr>
      <w:rFonts w:asciiTheme="majorHAnsi" w:hAnsiTheme="majorHAnsi"/>
      <w:color w:val="44546A" w:themeColor="text2"/>
      <w:sz w:val="28"/>
      <w:szCs w:val="28"/>
    </w:rPr>
  </w:style>
  <w:style w:type="paragraph" w:customStyle="1" w:styleId="StyleInsideCoverHeadingBefore24pt">
    <w:name w:val="Style Inside Cover Heading + Before:  24 pt"/>
    <w:basedOn w:val="InsideCoverHeading"/>
    <w:rsid w:val="00E44165"/>
    <w:pPr>
      <w:spacing w:before="480"/>
    </w:pPr>
  </w:style>
  <w:style w:type="table" w:customStyle="1" w:styleId="Table3">
    <w:name w:val="Table 3"/>
    <w:basedOn w:val="TableNormal"/>
    <w:uiPriority w:val="99"/>
    <w:rsid w:val="00E44165"/>
    <w:pPr>
      <w:spacing w:before="90" w:after="40" w:line="288" w:lineRule="auto"/>
    </w:pPr>
    <w:rPr>
      <w:rFonts w:eastAsia="Times New Roman" w:cs="Times New Roman"/>
      <w:sz w:val="20"/>
      <w:szCs w:val="20"/>
      <w:lang w:eastAsia="en-AU"/>
    </w:rPr>
    <w:tblPr>
      <w:tblStyleColBandSize w:val="1"/>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tblCellMar>
        <w:left w:w="45" w:type="dxa"/>
        <w:right w:w="45" w:type="dxa"/>
      </w:tblCellMar>
    </w:tblPr>
    <w:tblStylePr w:type="firstRow">
      <w:rPr>
        <w:rFonts w:asciiTheme="majorHAnsi" w:hAnsiTheme="majorHAnsi"/>
        <w:caps/>
        <w:smallCaps w:val="0"/>
      </w:rPr>
      <w:tblPr/>
      <w:tcPr>
        <w:tcBorders>
          <w:top w:val="single" w:sz="2" w:space="0" w:color="FFC000" w:themeColor="accent4"/>
          <w:left w:val="single" w:sz="2" w:space="0" w:color="FFC000" w:themeColor="accent4"/>
          <w:bottom w:val="single" w:sz="2" w:space="0" w:color="FFC000" w:themeColor="accent4"/>
          <w:right w:val="single" w:sz="2" w:space="0" w:color="FFC000" w:themeColor="accent4"/>
          <w:insideH w:val="single" w:sz="2" w:space="0" w:color="FFC000" w:themeColor="accent4"/>
          <w:insideV w:val="single" w:sz="2" w:space="0" w:color="FFC000" w:themeColor="accent4"/>
          <w:tl2br w:val="nil"/>
          <w:tr2bl w:val="nil"/>
        </w:tcBorders>
        <w:shd w:val="clear" w:color="auto" w:fill="FFF2CC" w:themeFill="accent4" w:themeFillTint="33"/>
      </w:tcPr>
    </w:tblStylePr>
    <w:tblStylePr w:type="firstCol">
      <w:tblPr/>
      <w:tcPr>
        <w:shd w:val="clear" w:color="auto" w:fill="EA6C16" w:themeFill="accent2" w:themeFillShade="E6"/>
      </w:tcPr>
    </w:tblStylePr>
    <w:tblStylePr w:type="band2Vert">
      <w:tblPr/>
      <w:tcPr>
        <w:shd w:val="clear" w:color="auto" w:fill="F5F5F5" w:themeFill="accent3" w:themeFillTint="1A"/>
      </w:tcPr>
    </w:tblStylePr>
  </w:style>
  <w:style w:type="paragraph" w:customStyle="1" w:styleId="REFWSPRed">
    <w:name w:val="REF WSP Red"/>
    <w:basedOn w:val="RefWSP"/>
    <w:rsid w:val="00E44165"/>
    <w:pPr>
      <w:framePr w:wrap="around" w:vAnchor="text" w:hAnchor="text" w:x="721" w:y="143"/>
      <w:spacing w:line="240" w:lineRule="auto"/>
    </w:pPr>
    <w:rPr>
      <w:color w:val="4472C4" w:themeColor="accent1"/>
    </w:rPr>
  </w:style>
  <w:style w:type="numbering" w:styleId="111111">
    <w:name w:val="Outline List 2"/>
    <w:basedOn w:val="NoList"/>
    <w:uiPriority w:val="99"/>
    <w:semiHidden/>
    <w:unhideWhenUsed/>
    <w:rsid w:val="00E44165"/>
    <w:pPr>
      <w:numPr>
        <w:numId w:val="15"/>
      </w:numPr>
    </w:pPr>
  </w:style>
  <w:style w:type="numbering" w:styleId="1ai">
    <w:name w:val="Outline List 1"/>
    <w:basedOn w:val="NoList"/>
    <w:uiPriority w:val="99"/>
    <w:semiHidden/>
    <w:unhideWhenUsed/>
    <w:rsid w:val="00E44165"/>
    <w:pPr>
      <w:numPr>
        <w:numId w:val="16"/>
      </w:numPr>
    </w:pPr>
  </w:style>
  <w:style w:type="numbering" w:styleId="ArticleSection">
    <w:name w:val="Outline List 3"/>
    <w:basedOn w:val="NoList"/>
    <w:uiPriority w:val="99"/>
    <w:semiHidden/>
    <w:unhideWhenUsed/>
    <w:rsid w:val="00E44165"/>
    <w:pPr>
      <w:numPr>
        <w:numId w:val="17"/>
      </w:numPr>
    </w:pPr>
  </w:style>
  <w:style w:type="character" w:styleId="BookTitle">
    <w:name w:val="Book Title"/>
    <w:basedOn w:val="DefaultParagraphFont"/>
    <w:rsid w:val="00E44165"/>
    <w:rPr>
      <w:b/>
      <w:bCs/>
      <w:i/>
      <w:iCs/>
      <w:spacing w:val="5"/>
    </w:rPr>
  </w:style>
  <w:style w:type="table" w:styleId="ColorfulGrid-Accent1">
    <w:name w:val="Colorful Grid Accent 1"/>
    <w:basedOn w:val="TableNormal"/>
    <w:uiPriority w:val="73"/>
    <w:semiHidden/>
    <w:unhideWhenUsed/>
    <w:rsid w:val="00E44165"/>
    <w:pPr>
      <w:spacing w:after="0" w:line="240" w:lineRule="auto"/>
    </w:pPr>
    <w:rPr>
      <w:rFonts w:eastAsia="Times New Roman" w:cs="Times New Roman"/>
      <w:color w:val="000000" w:themeColor="text1"/>
      <w:sz w:val="20"/>
      <w:szCs w:val="20"/>
      <w:lang w:val="fr-CA"/>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E44165"/>
    <w:pPr>
      <w:spacing w:after="0" w:line="240" w:lineRule="auto"/>
    </w:pPr>
    <w:rPr>
      <w:rFonts w:eastAsia="Times New Roman" w:cs="Times New Roman"/>
      <w:color w:val="000000" w:themeColor="text1"/>
      <w:sz w:val="20"/>
      <w:szCs w:val="20"/>
      <w:lang w:val="fr-CA"/>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44165"/>
    <w:pPr>
      <w:spacing w:after="0" w:line="240" w:lineRule="auto"/>
    </w:pPr>
    <w:rPr>
      <w:rFonts w:eastAsia="Times New Roman" w:cs="Times New Roman"/>
      <w:color w:val="000000" w:themeColor="text1"/>
      <w:sz w:val="20"/>
      <w:szCs w:val="20"/>
      <w:lang w:val="fr-CA"/>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44165"/>
    <w:pPr>
      <w:spacing w:after="0" w:line="240" w:lineRule="auto"/>
    </w:pPr>
    <w:rPr>
      <w:rFonts w:eastAsia="Times New Roman" w:cs="Times New Roman"/>
      <w:color w:val="000000" w:themeColor="text1"/>
      <w:sz w:val="20"/>
      <w:szCs w:val="20"/>
      <w:lang w:val="fr-CA"/>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44165"/>
    <w:pPr>
      <w:spacing w:after="0" w:line="240" w:lineRule="auto"/>
    </w:pPr>
    <w:rPr>
      <w:rFonts w:eastAsia="Times New Roman" w:cs="Times New Roman"/>
      <w:color w:val="000000" w:themeColor="text1"/>
      <w:sz w:val="20"/>
      <w:szCs w:val="20"/>
      <w:lang w:val="fr-CA"/>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E44165"/>
    <w:pPr>
      <w:spacing w:after="0" w:line="240" w:lineRule="auto"/>
    </w:pPr>
    <w:rPr>
      <w:rFonts w:eastAsia="Times New Roman" w:cs="Times New Roman"/>
      <w:color w:val="000000" w:themeColor="text1"/>
      <w:sz w:val="20"/>
      <w:szCs w:val="20"/>
      <w:lang w:val="fr-CA"/>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E44165"/>
    <w:pPr>
      <w:spacing w:after="0" w:line="240" w:lineRule="auto"/>
    </w:pPr>
    <w:rPr>
      <w:rFonts w:eastAsia="Times New Roman" w:cs="Times New Roman"/>
      <w:color w:val="000000" w:themeColor="text1"/>
      <w:sz w:val="20"/>
      <w:szCs w:val="20"/>
      <w:lang w:val="fr-CA"/>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44165"/>
    <w:pPr>
      <w:spacing w:after="0" w:line="240" w:lineRule="auto"/>
    </w:pPr>
    <w:rPr>
      <w:rFonts w:eastAsia="Times New Roman" w:cs="Times New Roman"/>
      <w:color w:val="000000" w:themeColor="text1"/>
      <w:sz w:val="20"/>
      <w:szCs w:val="20"/>
      <w:lang w:val="fr-CA"/>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E44165"/>
    <w:pPr>
      <w:spacing w:after="0" w:line="240" w:lineRule="auto"/>
    </w:pPr>
    <w:rPr>
      <w:rFonts w:eastAsia="Times New Roman" w:cs="Times New Roman"/>
      <w:color w:val="000000" w:themeColor="text1"/>
      <w:sz w:val="20"/>
      <w:szCs w:val="20"/>
      <w:lang w:val="fr-CA"/>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44165"/>
    <w:pPr>
      <w:spacing w:after="0" w:line="240" w:lineRule="auto"/>
    </w:pPr>
    <w:rPr>
      <w:rFonts w:eastAsia="Times New Roman" w:cs="Times New Roman"/>
      <w:color w:val="000000" w:themeColor="text1"/>
      <w:sz w:val="20"/>
      <w:szCs w:val="20"/>
      <w:lang w:val="fr-CA"/>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44165"/>
    <w:pPr>
      <w:spacing w:after="0" w:line="240" w:lineRule="auto"/>
    </w:pPr>
    <w:rPr>
      <w:rFonts w:eastAsia="Times New Roman" w:cs="Times New Roman"/>
      <w:color w:val="000000" w:themeColor="text1"/>
      <w:sz w:val="20"/>
      <w:szCs w:val="20"/>
      <w:lang w:val="fr-CA"/>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44165"/>
    <w:pPr>
      <w:spacing w:after="0" w:line="240" w:lineRule="auto"/>
    </w:pPr>
    <w:rPr>
      <w:rFonts w:eastAsia="Times New Roman" w:cs="Times New Roman"/>
      <w:color w:val="000000" w:themeColor="text1"/>
      <w:sz w:val="20"/>
      <w:szCs w:val="20"/>
      <w:lang w:val="fr-CA"/>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E44165"/>
    <w:pPr>
      <w:spacing w:after="0" w:line="240" w:lineRule="auto"/>
    </w:pPr>
    <w:rPr>
      <w:rFonts w:eastAsia="Times New Roman" w:cs="Times New Roman"/>
      <w:color w:val="000000" w:themeColor="text1"/>
      <w:sz w:val="20"/>
      <w:szCs w:val="20"/>
      <w:lang w:val="fr-CA"/>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E44165"/>
    <w:pPr>
      <w:spacing w:after="0" w:line="240" w:lineRule="auto"/>
    </w:pPr>
    <w:rPr>
      <w:rFonts w:eastAsia="Times New Roman" w:cs="Times New Roman"/>
      <w:color w:val="000000" w:themeColor="text1"/>
      <w:sz w:val="20"/>
      <w:szCs w:val="20"/>
      <w:lang w:val="fr-CA"/>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44165"/>
    <w:pPr>
      <w:spacing w:after="0" w:line="240" w:lineRule="auto"/>
    </w:pPr>
    <w:rPr>
      <w:rFonts w:eastAsia="Times New Roman" w:cs="Times New Roman"/>
      <w:color w:val="000000" w:themeColor="text1"/>
      <w:sz w:val="20"/>
      <w:szCs w:val="20"/>
      <w:lang w:val="fr-CA"/>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44165"/>
    <w:pPr>
      <w:spacing w:after="0" w:line="240" w:lineRule="auto"/>
    </w:pPr>
    <w:rPr>
      <w:rFonts w:eastAsia="Times New Roman" w:cs="Times New Roman"/>
      <w:color w:val="000000" w:themeColor="text1"/>
      <w:sz w:val="20"/>
      <w:szCs w:val="20"/>
      <w:lang w:val="fr-CA"/>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44165"/>
    <w:pPr>
      <w:spacing w:after="0" w:line="240" w:lineRule="auto"/>
    </w:pPr>
    <w:rPr>
      <w:rFonts w:eastAsia="Times New Roman" w:cs="Times New Roman"/>
      <w:color w:val="000000" w:themeColor="text1"/>
      <w:sz w:val="20"/>
      <w:szCs w:val="20"/>
      <w:lang w:val="fr-CA"/>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44165"/>
    <w:pPr>
      <w:spacing w:after="0" w:line="240" w:lineRule="auto"/>
    </w:pPr>
    <w:rPr>
      <w:rFonts w:eastAsia="Times New Roman" w:cs="Times New Roman"/>
      <w:color w:val="000000" w:themeColor="text1"/>
      <w:sz w:val="20"/>
      <w:szCs w:val="20"/>
      <w:lang w:val="fr-CA"/>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44165"/>
    <w:pPr>
      <w:spacing w:after="0" w:line="240" w:lineRule="auto"/>
    </w:pPr>
    <w:rPr>
      <w:rFonts w:eastAsia="Times New Roman" w:cs="Times New Roman"/>
      <w:color w:val="000000" w:themeColor="text1"/>
      <w:sz w:val="20"/>
      <w:szCs w:val="20"/>
      <w:lang w:val="fr-CA"/>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44165"/>
    <w:pPr>
      <w:spacing w:after="0" w:line="240" w:lineRule="auto"/>
    </w:pPr>
    <w:rPr>
      <w:rFonts w:eastAsia="Times New Roman" w:cs="Times New Roman"/>
      <w:color w:val="000000" w:themeColor="text1"/>
      <w:sz w:val="20"/>
      <w:szCs w:val="20"/>
      <w:lang w:val="fr-CA"/>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44165"/>
    <w:rPr>
      <w:sz w:val="16"/>
      <w:szCs w:val="16"/>
    </w:rPr>
  </w:style>
  <w:style w:type="table" w:styleId="DarkList">
    <w:name w:val="Dark List"/>
    <w:basedOn w:val="TableNormal"/>
    <w:uiPriority w:val="70"/>
    <w:semiHidden/>
    <w:unhideWhenUsed/>
    <w:rsid w:val="00E44165"/>
    <w:pPr>
      <w:spacing w:after="0" w:line="240" w:lineRule="auto"/>
    </w:pPr>
    <w:rPr>
      <w:rFonts w:eastAsia="Times New Roman" w:cs="Times New Roman"/>
      <w:color w:val="FFFFFF" w:themeColor="background1"/>
      <w:sz w:val="20"/>
      <w:szCs w:val="20"/>
      <w:lang w:val="fr-CA"/>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44165"/>
    <w:pPr>
      <w:spacing w:after="0" w:line="240" w:lineRule="auto"/>
    </w:pPr>
    <w:rPr>
      <w:rFonts w:eastAsia="Times New Roman" w:cs="Times New Roman"/>
      <w:color w:val="FFFFFF" w:themeColor="background1"/>
      <w:sz w:val="20"/>
      <w:szCs w:val="20"/>
      <w:lang w:val="fr-CA"/>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E44165"/>
    <w:pPr>
      <w:spacing w:after="0" w:line="240" w:lineRule="auto"/>
    </w:pPr>
    <w:rPr>
      <w:rFonts w:eastAsia="Times New Roman" w:cs="Times New Roman"/>
      <w:color w:val="FFFFFF" w:themeColor="background1"/>
      <w:sz w:val="20"/>
      <w:szCs w:val="20"/>
      <w:lang w:val="fr-CA"/>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44165"/>
    <w:pPr>
      <w:spacing w:after="0" w:line="240" w:lineRule="auto"/>
    </w:pPr>
    <w:rPr>
      <w:rFonts w:eastAsia="Times New Roman" w:cs="Times New Roman"/>
      <w:color w:val="FFFFFF" w:themeColor="background1"/>
      <w:sz w:val="20"/>
      <w:szCs w:val="20"/>
      <w:lang w:val="fr-CA"/>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44165"/>
    <w:pPr>
      <w:spacing w:after="0" w:line="240" w:lineRule="auto"/>
    </w:pPr>
    <w:rPr>
      <w:rFonts w:eastAsia="Times New Roman" w:cs="Times New Roman"/>
      <w:color w:val="FFFFFF" w:themeColor="background1"/>
      <w:sz w:val="20"/>
      <w:szCs w:val="20"/>
      <w:lang w:val="fr-CA"/>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44165"/>
    <w:pPr>
      <w:spacing w:after="0" w:line="240" w:lineRule="auto"/>
    </w:pPr>
    <w:rPr>
      <w:rFonts w:eastAsia="Times New Roman" w:cs="Times New Roman"/>
      <w:color w:val="FFFFFF" w:themeColor="background1"/>
      <w:sz w:val="20"/>
      <w:szCs w:val="20"/>
      <w:lang w:val="fr-CA"/>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E44165"/>
    <w:pPr>
      <w:spacing w:after="0" w:line="240" w:lineRule="auto"/>
    </w:pPr>
    <w:rPr>
      <w:rFonts w:eastAsia="Times New Roman" w:cs="Times New Roman"/>
      <w:color w:val="FFFFFF" w:themeColor="background1"/>
      <w:sz w:val="20"/>
      <w:szCs w:val="20"/>
      <w:lang w:val="fr-CA"/>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
    <w:name w:val="Grid Table 1 Light"/>
    <w:basedOn w:val="TableNormal"/>
    <w:uiPriority w:val="46"/>
    <w:rsid w:val="00E44165"/>
    <w:pPr>
      <w:spacing w:after="0" w:line="240" w:lineRule="auto"/>
    </w:pPr>
    <w:rPr>
      <w:rFonts w:eastAsia="Times New Roman" w:cs="Times New Roman"/>
      <w:sz w:val="20"/>
      <w:szCs w:val="20"/>
      <w:lang w:val="fr-C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44165"/>
    <w:pPr>
      <w:spacing w:after="0" w:line="240" w:lineRule="auto"/>
    </w:pPr>
    <w:rPr>
      <w:rFonts w:eastAsia="Times New Roman" w:cs="Times New Roman"/>
      <w:sz w:val="20"/>
      <w:szCs w:val="20"/>
      <w:lang w:val="fr-CA"/>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44165"/>
    <w:pPr>
      <w:spacing w:after="0" w:line="240" w:lineRule="auto"/>
    </w:pPr>
    <w:rPr>
      <w:rFonts w:eastAsia="Times New Roman" w:cs="Times New Roman"/>
      <w:sz w:val="20"/>
      <w:szCs w:val="20"/>
      <w:lang w:val="fr-C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44165"/>
    <w:pPr>
      <w:spacing w:after="0" w:line="240" w:lineRule="auto"/>
    </w:pPr>
    <w:rPr>
      <w:rFonts w:eastAsia="Times New Roman" w:cs="Times New Roman"/>
      <w:sz w:val="20"/>
      <w:szCs w:val="20"/>
      <w:lang w:val="fr-C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44165"/>
    <w:pPr>
      <w:spacing w:after="0" w:line="240" w:lineRule="auto"/>
    </w:pPr>
    <w:rPr>
      <w:rFonts w:eastAsia="Times New Roman" w:cs="Times New Roman"/>
      <w:sz w:val="20"/>
      <w:szCs w:val="20"/>
      <w:lang w:val="fr-C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44165"/>
    <w:pPr>
      <w:spacing w:after="0" w:line="240" w:lineRule="auto"/>
    </w:pPr>
    <w:rPr>
      <w:rFonts w:eastAsia="Times New Roman" w:cs="Times New Roman"/>
      <w:sz w:val="20"/>
      <w:szCs w:val="20"/>
      <w:lang w:val="fr-C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44165"/>
    <w:pPr>
      <w:spacing w:after="0" w:line="240" w:lineRule="auto"/>
    </w:pPr>
    <w:rPr>
      <w:rFonts w:eastAsia="Times New Roman" w:cs="Times New Roman"/>
      <w:sz w:val="20"/>
      <w:szCs w:val="20"/>
      <w:lang w:val="fr-CA"/>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44165"/>
    <w:pPr>
      <w:spacing w:after="0" w:line="240" w:lineRule="auto"/>
    </w:pPr>
    <w:rPr>
      <w:rFonts w:eastAsia="Times New Roman" w:cs="Times New Roman"/>
      <w:sz w:val="20"/>
      <w:szCs w:val="20"/>
      <w:lang w:val="fr-C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44165"/>
    <w:pPr>
      <w:spacing w:after="0" w:line="240" w:lineRule="auto"/>
    </w:pPr>
    <w:rPr>
      <w:rFonts w:eastAsia="Times New Roman" w:cs="Times New Roman"/>
      <w:sz w:val="20"/>
      <w:szCs w:val="20"/>
      <w:lang w:val="fr-CA"/>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E44165"/>
    <w:pPr>
      <w:spacing w:after="0" w:line="240" w:lineRule="auto"/>
    </w:pPr>
    <w:rPr>
      <w:rFonts w:eastAsia="Times New Roman" w:cs="Times New Roman"/>
      <w:sz w:val="20"/>
      <w:szCs w:val="20"/>
      <w:lang w:val="fr-CA"/>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44165"/>
    <w:pPr>
      <w:spacing w:after="0" w:line="240" w:lineRule="auto"/>
    </w:pPr>
    <w:rPr>
      <w:rFonts w:eastAsia="Times New Roman" w:cs="Times New Roman"/>
      <w:sz w:val="20"/>
      <w:szCs w:val="20"/>
      <w:lang w:val="fr-CA"/>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44165"/>
    <w:pPr>
      <w:spacing w:after="0" w:line="240" w:lineRule="auto"/>
    </w:pPr>
    <w:rPr>
      <w:rFonts w:eastAsia="Times New Roman" w:cs="Times New Roman"/>
      <w:sz w:val="20"/>
      <w:szCs w:val="20"/>
      <w:lang w:val="fr-CA"/>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44165"/>
    <w:pPr>
      <w:spacing w:after="0" w:line="240" w:lineRule="auto"/>
    </w:pPr>
    <w:rPr>
      <w:rFonts w:eastAsia="Times New Roman" w:cs="Times New Roman"/>
      <w:sz w:val="20"/>
      <w:szCs w:val="20"/>
      <w:lang w:val="fr-CA"/>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E44165"/>
    <w:pPr>
      <w:spacing w:after="0" w:line="240" w:lineRule="auto"/>
    </w:pPr>
    <w:rPr>
      <w:rFonts w:eastAsia="Times New Roman" w:cs="Times New Roman"/>
      <w:sz w:val="20"/>
      <w:szCs w:val="20"/>
      <w:lang w:val="fr-CA"/>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44165"/>
    <w:pPr>
      <w:spacing w:after="0" w:line="240" w:lineRule="auto"/>
    </w:pPr>
    <w:rPr>
      <w:rFonts w:eastAsia="Times New Roman" w:cs="Times New Roman"/>
      <w:sz w:val="20"/>
      <w:szCs w:val="20"/>
      <w:lang w:val="fr-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44165"/>
    <w:pPr>
      <w:spacing w:after="0" w:line="240" w:lineRule="auto"/>
    </w:pPr>
    <w:rPr>
      <w:rFonts w:eastAsia="Times New Roman" w:cs="Times New Roman"/>
      <w:sz w:val="20"/>
      <w:szCs w:val="20"/>
      <w:lang w:val="fr-C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E44165"/>
    <w:pPr>
      <w:spacing w:after="0" w:line="240" w:lineRule="auto"/>
    </w:pPr>
    <w:rPr>
      <w:rFonts w:eastAsia="Times New Roman" w:cs="Times New Roman"/>
      <w:sz w:val="20"/>
      <w:szCs w:val="20"/>
      <w:lang w:val="fr-C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E44165"/>
    <w:pPr>
      <w:spacing w:after="0" w:line="240" w:lineRule="auto"/>
    </w:pPr>
    <w:rPr>
      <w:rFonts w:eastAsia="Times New Roman" w:cs="Times New Roman"/>
      <w:sz w:val="20"/>
      <w:szCs w:val="20"/>
      <w:lang w:val="fr-C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E44165"/>
    <w:pPr>
      <w:spacing w:after="0" w:line="240" w:lineRule="auto"/>
    </w:pPr>
    <w:rPr>
      <w:rFonts w:eastAsia="Times New Roman" w:cs="Times New Roman"/>
      <w:sz w:val="20"/>
      <w:szCs w:val="20"/>
      <w:lang w:val="fr-C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E44165"/>
    <w:pPr>
      <w:spacing w:after="0" w:line="240" w:lineRule="auto"/>
    </w:pPr>
    <w:rPr>
      <w:rFonts w:eastAsia="Times New Roman" w:cs="Times New Roman"/>
      <w:sz w:val="20"/>
      <w:szCs w:val="20"/>
      <w:lang w:val="fr-CA"/>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E44165"/>
    <w:pPr>
      <w:spacing w:after="0" w:line="240" w:lineRule="auto"/>
    </w:pPr>
    <w:rPr>
      <w:rFonts w:eastAsia="Times New Roman" w:cs="Times New Roman"/>
      <w:sz w:val="20"/>
      <w:szCs w:val="20"/>
      <w:lang w:val="fr-C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E44165"/>
    <w:pPr>
      <w:spacing w:after="0" w:line="240" w:lineRule="auto"/>
    </w:pPr>
    <w:rPr>
      <w:rFonts w:eastAsia="Times New Roman" w:cs="Times New Roman"/>
      <w:sz w:val="20"/>
      <w:szCs w:val="20"/>
      <w:lang w:val="fr-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44165"/>
    <w:pPr>
      <w:spacing w:after="0" w:line="240" w:lineRule="auto"/>
    </w:pPr>
    <w:rPr>
      <w:rFonts w:eastAsia="Times New Roman" w:cs="Times New Roman"/>
      <w:sz w:val="20"/>
      <w:szCs w:val="20"/>
      <w:lang w:val="fr-C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E44165"/>
    <w:pPr>
      <w:spacing w:after="0" w:line="240" w:lineRule="auto"/>
    </w:pPr>
    <w:rPr>
      <w:rFonts w:eastAsia="Times New Roman" w:cs="Times New Roman"/>
      <w:sz w:val="20"/>
      <w:szCs w:val="20"/>
      <w:lang w:val="fr-C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44165"/>
    <w:pPr>
      <w:spacing w:after="0" w:line="240" w:lineRule="auto"/>
    </w:pPr>
    <w:rPr>
      <w:rFonts w:eastAsia="Times New Roman" w:cs="Times New Roman"/>
      <w:sz w:val="20"/>
      <w:szCs w:val="20"/>
      <w:lang w:val="fr-C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44165"/>
    <w:pPr>
      <w:spacing w:after="0" w:line="240" w:lineRule="auto"/>
    </w:pPr>
    <w:rPr>
      <w:rFonts w:eastAsia="Times New Roman" w:cs="Times New Roman"/>
      <w:sz w:val="20"/>
      <w:szCs w:val="20"/>
      <w:lang w:val="fr-C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44165"/>
    <w:pPr>
      <w:spacing w:after="0" w:line="240" w:lineRule="auto"/>
    </w:pPr>
    <w:rPr>
      <w:rFonts w:eastAsia="Times New Roman" w:cs="Times New Roman"/>
      <w:sz w:val="20"/>
      <w:szCs w:val="20"/>
      <w:lang w:val="fr-CA"/>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E44165"/>
    <w:pPr>
      <w:spacing w:after="0" w:line="240" w:lineRule="auto"/>
    </w:pPr>
    <w:rPr>
      <w:rFonts w:eastAsia="Times New Roman" w:cs="Times New Roman"/>
      <w:sz w:val="20"/>
      <w:szCs w:val="20"/>
      <w:lang w:val="fr-C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44165"/>
    <w:pPr>
      <w:spacing w:after="0" w:line="240" w:lineRule="auto"/>
    </w:pPr>
    <w:rPr>
      <w:rFonts w:eastAsia="Times New Roman" w:cs="Times New Roman"/>
      <w:sz w:val="20"/>
      <w:szCs w:val="20"/>
      <w:lang w:val="fr-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44165"/>
    <w:pPr>
      <w:spacing w:after="0" w:line="240" w:lineRule="auto"/>
    </w:pPr>
    <w:rPr>
      <w:rFonts w:eastAsia="Times New Roman" w:cs="Times New Roman"/>
      <w:sz w:val="20"/>
      <w:szCs w:val="20"/>
      <w:lang w:val="fr-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E44165"/>
    <w:pPr>
      <w:spacing w:after="0" w:line="240" w:lineRule="auto"/>
    </w:pPr>
    <w:rPr>
      <w:rFonts w:eastAsia="Times New Roman" w:cs="Times New Roman"/>
      <w:sz w:val="20"/>
      <w:szCs w:val="20"/>
      <w:lang w:val="fr-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E44165"/>
    <w:pPr>
      <w:spacing w:after="0" w:line="240" w:lineRule="auto"/>
    </w:pPr>
    <w:rPr>
      <w:rFonts w:eastAsia="Times New Roman" w:cs="Times New Roman"/>
      <w:sz w:val="20"/>
      <w:szCs w:val="20"/>
      <w:lang w:val="fr-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44165"/>
    <w:pPr>
      <w:spacing w:after="0" w:line="240" w:lineRule="auto"/>
    </w:pPr>
    <w:rPr>
      <w:rFonts w:eastAsia="Times New Roman" w:cs="Times New Roman"/>
      <w:sz w:val="20"/>
      <w:szCs w:val="20"/>
      <w:lang w:val="fr-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E44165"/>
    <w:pPr>
      <w:spacing w:after="0" w:line="240" w:lineRule="auto"/>
    </w:pPr>
    <w:rPr>
      <w:rFonts w:eastAsia="Times New Roman" w:cs="Times New Roman"/>
      <w:sz w:val="20"/>
      <w:szCs w:val="20"/>
      <w:lang w:val="fr-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E44165"/>
    <w:pPr>
      <w:spacing w:after="0" w:line="240" w:lineRule="auto"/>
    </w:pPr>
    <w:rPr>
      <w:rFonts w:eastAsia="Times New Roman" w:cs="Times New Roman"/>
      <w:sz w:val="20"/>
      <w:szCs w:val="20"/>
      <w:lang w:val="fr-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44165"/>
    <w:pPr>
      <w:spacing w:after="0" w:line="240" w:lineRule="auto"/>
    </w:pPr>
    <w:rPr>
      <w:rFonts w:eastAsia="Times New Roman" w:cs="Times New Roman"/>
      <w:color w:val="000000" w:themeColor="text1"/>
      <w:sz w:val="20"/>
      <w:szCs w:val="20"/>
      <w:lang w:val="fr-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44165"/>
    <w:pPr>
      <w:spacing w:after="0" w:line="240" w:lineRule="auto"/>
    </w:pPr>
    <w:rPr>
      <w:rFonts w:eastAsia="Times New Roman" w:cs="Times New Roman"/>
      <w:color w:val="2F5496" w:themeColor="accent1" w:themeShade="BF"/>
      <w:sz w:val="20"/>
      <w:szCs w:val="20"/>
      <w:lang w:val="fr-C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E44165"/>
    <w:pPr>
      <w:spacing w:after="0" w:line="240" w:lineRule="auto"/>
    </w:pPr>
    <w:rPr>
      <w:rFonts w:eastAsia="Times New Roman" w:cs="Times New Roman"/>
      <w:color w:val="C45911" w:themeColor="accent2" w:themeShade="BF"/>
      <w:sz w:val="20"/>
      <w:szCs w:val="20"/>
      <w:lang w:val="fr-C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E44165"/>
    <w:pPr>
      <w:spacing w:after="0" w:line="240" w:lineRule="auto"/>
    </w:pPr>
    <w:rPr>
      <w:rFonts w:eastAsia="Times New Roman" w:cs="Times New Roman"/>
      <w:color w:val="7B7B7B" w:themeColor="accent3" w:themeShade="BF"/>
      <w:sz w:val="20"/>
      <w:szCs w:val="20"/>
      <w:lang w:val="fr-C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E44165"/>
    <w:pPr>
      <w:spacing w:after="0" w:line="240" w:lineRule="auto"/>
    </w:pPr>
    <w:rPr>
      <w:rFonts w:eastAsia="Times New Roman" w:cs="Times New Roman"/>
      <w:color w:val="BF8F00" w:themeColor="accent4" w:themeShade="BF"/>
      <w:sz w:val="20"/>
      <w:szCs w:val="20"/>
      <w:lang w:val="fr-C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E44165"/>
    <w:pPr>
      <w:spacing w:after="0" w:line="240" w:lineRule="auto"/>
    </w:pPr>
    <w:rPr>
      <w:rFonts w:eastAsia="Times New Roman" w:cs="Times New Roman"/>
      <w:color w:val="2E74B5" w:themeColor="accent5" w:themeShade="BF"/>
      <w:sz w:val="20"/>
      <w:szCs w:val="20"/>
      <w:lang w:val="fr-CA"/>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E44165"/>
    <w:pPr>
      <w:spacing w:after="0" w:line="240" w:lineRule="auto"/>
    </w:pPr>
    <w:rPr>
      <w:rFonts w:eastAsia="Times New Roman" w:cs="Times New Roman"/>
      <w:color w:val="538135" w:themeColor="accent6" w:themeShade="BF"/>
      <w:sz w:val="20"/>
      <w:szCs w:val="20"/>
      <w:lang w:val="fr-C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E44165"/>
    <w:pPr>
      <w:spacing w:after="0" w:line="240" w:lineRule="auto"/>
    </w:pPr>
    <w:rPr>
      <w:rFonts w:eastAsia="Times New Roman" w:cs="Times New Roman"/>
      <w:color w:val="000000" w:themeColor="text1"/>
      <w:sz w:val="20"/>
      <w:szCs w:val="20"/>
      <w:lang w:val="fr-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44165"/>
    <w:pPr>
      <w:spacing w:after="0" w:line="240" w:lineRule="auto"/>
    </w:pPr>
    <w:rPr>
      <w:rFonts w:eastAsia="Times New Roman" w:cs="Times New Roman"/>
      <w:color w:val="2F5496" w:themeColor="accent1" w:themeShade="BF"/>
      <w:sz w:val="20"/>
      <w:szCs w:val="20"/>
      <w:lang w:val="fr-C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3">
    <w:name w:val="Grid Table 7 Colorful Accent 3"/>
    <w:basedOn w:val="TableNormal"/>
    <w:uiPriority w:val="52"/>
    <w:rsid w:val="00E44165"/>
    <w:pPr>
      <w:spacing w:after="0" w:line="240" w:lineRule="auto"/>
    </w:pPr>
    <w:rPr>
      <w:rFonts w:eastAsia="Times New Roman" w:cs="Times New Roman"/>
      <w:color w:val="7B7B7B" w:themeColor="accent3" w:themeShade="BF"/>
      <w:sz w:val="20"/>
      <w:szCs w:val="20"/>
      <w:lang w:val="fr-C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E44165"/>
    <w:pPr>
      <w:spacing w:after="0" w:line="240" w:lineRule="auto"/>
    </w:pPr>
    <w:rPr>
      <w:rFonts w:eastAsia="Times New Roman" w:cs="Times New Roman"/>
      <w:color w:val="BF8F00" w:themeColor="accent4" w:themeShade="BF"/>
      <w:sz w:val="20"/>
      <w:szCs w:val="20"/>
      <w:lang w:val="fr-C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E44165"/>
    <w:pPr>
      <w:spacing w:after="0" w:line="240" w:lineRule="auto"/>
    </w:pPr>
    <w:rPr>
      <w:rFonts w:eastAsia="Times New Roman" w:cs="Times New Roman"/>
      <w:color w:val="2E74B5" w:themeColor="accent5" w:themeShade="BF"/>
      <w:sz w:val="20"/>
      <w:szCs w:val="20"/>
      <w:lang w:val="fr-CA"/>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E44165"/>
    <w:pPr>
      <w:spacing w:after="0" w:line="240" w:lineRule="auto"/>
    </w:pPr>
    <w:rPr>
      <w:rFonts w:eastAsia="Times New Roman" w:cs="Times New Roman"/>
      <w:color w:val="538135" w:themeColor="accent6" w:themeShade="BF"/>
      <w:sz w:val="20"/>
      <w:szCs w:val="20"/>
      <w:lang w:val="fr-C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Acronym">
    <w:name w:val="HTML Acronym"/>
    <w:basedOn w:val="DefaultParagraphFont"/>
    <w:semiHidden/>
    <w:unhideWhenUsed/>
    <w:rsid w:val="00E44165"/>
  </w:style>
  <w:style w:type="character" w:styleId="HTMLCite">
    <w:name w:val="HTML Cite"/>
    <w:basedOn w:val="DefaultParagraphFont"/>
    <w:semiHidden/>
    <w:unhideWhenUsed/>
    <w:rsid w:val="00E44165"/>
    <w:rPr>
      <w:i/>
      <w:iCs/>
    </w:rPr>
  </w:style>
  <w:style w:type="character" w:styleId="HTMLCode">
    <w:name w:val="HTML Code"/>
    <w:basedOn w:val="DefaultParagraphFont"/>
    <w:semiHidden/>
    <w:unhideWhenUsed/>
    <w:rsid w:val="00E44165"/>
    <w:rPr>
      <w:rFonts w:ascii="Consolas" w:hAnsi="Consolas" w:cs="Consolas"/>
      <w:sz w:val="20"/>
      <w:szCs w:val="20"/>
    </w:rPr>
  </w:style>
  <w:style w:type="character" w:styleId="HTMLDefinition">
    <w:name w:val="HTML Definition"/>
    <w:basedOn w:val="DefaultParagraphFont"/>
    <w:semiHidden/>
    <w:unhideWhenUsed/>
    <w:rsid w:val="00E44165"/>
    <w:rPr>
      <w:i/>
      <w:iCs/>
    </w:rPr>
  </w:style>
  <w:style w:type="character" w:styleId="HTMLKeyboard">
    <w:name w:val="HTML Keyboard"/>
    <w:basedOn w:val="DefaultParagraphFont"/>
    <w:semiHidden/>
    <w:unhideWhenUsed/>
    <w:rsid w:val="00E44165"/>
    <w:rPr>
      <w:rFonts w:ascii="Consolas" w:hAnsi="Consolas" w:cs="Consolas"/>
      <w:sz w:val="20"/>
      <w:szCs w:val="20"/>
    </w:rPr>
  </w:style>
  <w:style w:type="character" w:styleId="HTMLSample">
    <w:name w:val="HTML Sample"/>
    <w:basedOn w:val="DefaultParagraphFont"/>
    <w:semiHidden/>
    <w:unhideWhenUsed/>
    <w:rsid w:val="00E44165"/>
    <w:rPr>
      <w:rFonts w:ascii="Consolas" w:hAnsi="Consolas" w:cs="Consolas"/>
      <w:sz w:val="24"/>
      <w:szCs w:val="24"/>
    </w:rPr>
  </w:style>
  <w:style w:type="character" w:styleId="HTMLTypewriter">
    <w:name w:val="HTML Typewriter"/>
    <w:basedOn w:val="DefaultParagraphFont"/>
    <w:semiHidden/>
    <w:unhideWhenUsed/>
    <w:rsid w:val="00E44165"/>
    <w:rPr>
      <w:rFonts w:ascii="Consolas" w:hAnsi="Consolas" w:cs="Consolas"/>
      <w:sz w:val="20"/>
      <w:szCs w:val="20"/>
    </w:rPr>
  </w:style>
  <w:style w:type="character" w:styleId="HTMLVariable">
    <w:name w:val="HTML Variable"/>
    <w:basedOn w:val="DefaultParagraphFont"/>
    <w:semiHidden/>
    <w:unhideWhenUsed/>
    <w:rsid w:val="00E44165"/>
    <w:rPr>
      <w:i/>
      <w:iCs/>
    </w:rPr>
  </w:style>
  <w:style w:type="table" w:styleId="LightGrid-Accent1">
    <w:name w:val="Light Grid Accent 1"/>
    <w:basedOn w:val="TableNormal"/>
    <w:uiPriority w:val="62"/>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44165"/>
    <w:pPr>
      <w:spacing w:after="0" w:line="240" w:lineRule="auto"/>
    </w:pPr>
    <w:rPr>
      <w:rFonts w:eastAsia="Times New Roman" w:cs="Times New Roman"/>
      <w:color w:val="000000" w:themeColor="text1" w:themeShade="BF"/>
      <w:sz w:val="20"/>
      <w:szCs w:val="20"/>
      <w:lang w:val="fr-C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semiHidden/>
    <w:unhideWhenUsed/>
    <w:rsid w:val="00E44165"/>
    <w:pPr>
      <w:spacing w:after="0" w:line="240" w:lineRule="auto"/>
    </w:pPr>
    <w:rPr>
      <w:rFonts w:eastAsia="Times New Roman" w:cs="Times New Roman"/>
      <w:color w:val="C45911" w:themeColor="accent2" w:themeShade="BF"/>
      <w:sz w:val="20"/>
      <w:szCs w:val="20"/>
      <w:lang w:val="fr-CA"/>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44165"/>
    <w:pPr>
      <w:spacing w:after="0" w:line="240" w:lineRule="auto"/>
    </w:pPr>
    <w:rPr>
      <w:rFonts w:eastAsia="Times New Roman" w:cs="Times New Roman"/>
      <w:color w:val="7B7B7B" w:themeColor="accent3" w:themeShade="BF"/>
      <w:sz w:val="20"/>
      <w:szCs w:val="20"/>
      <w:lang w:val="fr-CA"/>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44165"/>
    <w:pPr>
      <w:spacing w:after="0" w:line="240" w:lineRule="auto"/>
    </w:pPr>
    <w:rPr>
      <w:rFonts w:eastAsia="Times New Roman" w:cs="Times New Roman"/>
      <w:color w:val="BF8F00" w:themeColor="accent4" w:themeShade="BF"/>
      <w:sz w:val="20"/>
      <w:szCs w:val="20"/>
      <w:lang w:val="fr-CA"/>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44165"/>
    <w:pPr>
      <w:spacing w:after="0" w:line="240" w:lineRule="auto"/>
    </w:pPr>
    <w:rPr>
      <w:rFonts w:eastAsia="Times New Roman" w:cs="Times New Roman"/>
      <w:color w:val="2E74B5" w:themeColor="accent5" w:themeShade="BF"/>
      <w:sz w:val="20"/>
      <w:szCs w:val="20"/>
      <w:lang w:val="fr-CA"/>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E44165"/>
    <w:pPr>
      <w:spacing w:after="0" w:line="240" w:lineRule="auto"/>
    </w:pPr>
    <w:rPr>
      <w:rFonts w:eastAsia="Times New Roman" w:cs="Times New Roman"/>
      <w:color w:val="538135" w:themeColor="accent6" w:themeShade="BF"/>
      <w:sz w:val="20"/>
      <w:szCs w:val="20"/>
      <w:lang w:val="fr-CA"/>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unhideWhenUsed/>
    <w:rsid w:val="00E44165"/>
  </w:style>
  <w:style w:type="table" w:styleId="ListTable1Light">
    <w:name w:val="List Table 1 Light"/>
    <w:basedOn w:val="TableNormal"/>
    <w:uiPriority w:val="46"/>
    <w:rsid w:val="00E44165"/>
    <w:pPr>
      <w:spacing w:after="0" w:line="240" w:lineRule="auto"/>
    </w:pPr>
    <w:rPr>
      <w:rFonts w:eastAsia="Times New Roman" w:cs="Times New Roman"/>
      <w:sz w:val="20"/>
      <w:szCs w:val="20"/>
      <w:lang w:val="fr-C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44165"/>
    <w:pPr>
      <w:spacing w:after="0" w:line="240" w:lineRule="auto"/>
    </w:pPr>
    <w:rPr>
      <w:rFonts w:eastAsia="Times New Roman" w:cs="Times New Roman"/>
      <w:sz w:val="20"/>
      <w:szCs w:val="20"/>
      <w:lang w:val="fr-CA"/>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E44165"/>
    <w:pPr>
      <w:spacing w:after="0" w:line="240" w:lineRule="auto"/>
    </w:pPr>
    <w:rPr>
      <w:rFonts w:eastAsia="Times New Roman" w:cs="Times New Roman"/>
      <w:sz w:val="20"/>
      <w:szCs w:val="20"/>
      <w:lang w:val="fr-CA"/>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E44165"/>
    <w:pPr>
      <w:spacing w:after="0" w:line="240" w:lineRule="auto"/>
    </w:pPr>
    <w:rPr>
      <w:rFonts w:eastAsia="Times New Roman" w:cs="Times New Roman"/>
      <w:sz w:val="20"/>
      <w:szCs w:val="20"/>
      <w:lang w:val="fr-CA"/>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E44165"/>
    <w:pPr>
      <w:spacing w:after="0" w:line="240" w:lineRule="auto"/>
    </w:pPr>
    <w:rPr>
      <w:rFonts w:eastAsia="Times New Roman" w:cs="Times New Roman"/>
      <w:sz w:val="20"/>
      <w:szCs w:val="20"/>
      <w:lang w:val="fr-CA"/>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E44165"/>
    <w:pPr>
      <w:spacing w:after="0" w:line="240" w:lineRule="auto"/>
    </w:pPr>
    <w:rPr>
      <w:rFonts w:eastAsia="Times New Roman" w:cs="Times New Roman"/>
      <w:sz w:val="20"/>
      <w:szCs w:val="20"/>
      <w:lang w:val="fr-CA"/>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E44165"/>
    <w:pPr>
      <w:spacing w:after="0" w:line="240" w:lineRule="auto"/>
    </w:pPr>
    <w:rPr>
      <w:rFonts w:eastAsia="Times New Roman" w:cs="Times New Roman"/>
      <w:sz w:val="20"/>
      <w:szCs w:val="20"/>
      <w:lang w:val="fr-CA"/>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44165"/>
    <w:pPr>
      <w:spacing w:after="0" w:line="240" w:lineRule="auto"/>
    </w:pPr>
    <w:rPr>
      <w:rFonts w:eastAsia="Times New Roman" w:cs="Times New Roman"/>
      <w:sz w:val="20"/>
      <w:szCs w:val="20"/>
      <w:lang w:val="fr-C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44165"/>
    <w:pPr>
      <w:spacing w:after="0" w:line="240" w:lineRule="auto"/>
    </w:pPr>
    <w:rPr>
      <w:rFonts w:eastAsia="Times New Roman" w:cs="Times New Roman"/>
      <w:sz w:val="20"/>
      <w:szCs w:val="20"/>
      <w:lang w:val="fr-CA"/>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E44165"/>
    <w:pPr>
      <w:spacing w:after="0" w:line="240" w:lineRule="auto"/>
    </w:pPr>
    <w:rPr>
      <w:rFonts w:eastAsia="Times New Roman" w:cs="Times New Roman"/>
      <w:sz w:val="20"/>
      <w:szCs w:val="20"/>
      <w:lang w:val="fr-CA"/>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E44165"/>
    <w:pPr>
      <w:spacing w:after="0" w:line="240" w:lineRule="auto"/>
    </w:pPr>
    <w:rPr>
      <w:rFonts w:eastAsia="Times New Roman" w:cs="Times New Roman"/>
      <w:sz w:val="20"/>
      <w:szCs w:val="20"/>
      <w:lang w:val="fr-CA"/>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E44165"/>
    <w:pPr>
      <w:spacing w:after="0" w:line="240" w:lineRule="auto"/>
    </w:pPr>
    <w:rPr>
      <w:rFonts w:eastAsia="Times New Roman" w:cs="Times New Roman"/>
      <w:sz w:val="20"/>
      <w:szCs w:val="20"/>
      <w:lang w:val="fr-CA"/>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44165"/>
    <w:pPr>
      <w:spacing w:after="0" w:line="240" w:lineRule="auto"/>
    </w:pPr>
    <w:rPr>
      <w:rFonts w:eastAsia="Times New Roman" w:cs="Times New Roman"/>
      <w:sz w:val="20"/>
      <w:szCs w:val="20"/>
      <w:lang w:val="fr-CA"/>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E44165"/>
    <w:pPr>
      <w:spacing w:after="0" w:line="240" w:lineRule="auto"/>
    </w:pPr>
    <w:rPr>
      <w:rFonts w:eastAsia="Times New Roman" w:cs="Times New Roman"/>
      <w:sz w:val="20"/>
      <w:szCs w:val="20"/>
      <w:lang w:val="fr-CA"/>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44165"/>
    <w:pPr>
      <w:spacing w:after="0" w:line="240" w:lineRule="auto"/>
    </w:pPr>
    <w:rPr>
      <w:rFonts w:eastAsia="Times New Roman" w:cs="Times New Roman"/>
      <w:sz w:val="20"/>
      <w:szCs w:val="20"/>
      <w:lang w:val="fr-C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44165"/>
    <w:pPr>
      <w:spacing w:after="0" w:line="240" w:lineRule="auto"/>
    </w:pPr>
    <w:rPr>
      <w:rFonts w:eastAsia="Times New Roman" w:cs="Times New Roman"/>
      <w:sz w:val="20"/>
      <w:szCs w:val="20"/>
      <w:lang w:val="fr-CA"/>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E44165"/>
    <w:pPr>
      <w:spacing w:after="0" w:line="240" w:lineRule="auto"/>
    </w:pPr>
    <w:rPr>
      <w:rFonts w:eastAsia="Times New Roman" w:cs="Times New Roman"/>
      <w:sz w:val="20"/>
      <w:szCs w:val="20"/>
      <w:lang w:val="fr-CA"/>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E44165"/>
    <w:pPr>
      <w:spacing w:after="0" w:line="240" w:lineRule="auto"/>
    </w:pPr>
    <w:rPr>
      <w:rFonts w:eastAsia="Times New Roman" w:cs="Times New Roman"/>
      <w:sz w:val="20"/>
      <w:szCs w:val="20"/>
      <w:lang w:val="fr-CA"/>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E44165"/>
    <w:pPr>
      <w:spacing w:after="0" w:line="240" w:lineRule="auto"/>
    </w:pPr>
    <w:rPr>
      <w:rFonts w:eastAsia="Times New Roman" w:cs="Times New Roman"/>
      <w:sz w:val="20"/>
      <w:szCs w:val="20"/>
      <w:lang w:val="fr-CA"/>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E44165"/>
    <w:pPr>
      <w:spacing w:after="0" w:line="240" w:lineRule="auto"/>
    </w:pPr>
    <w:rPr>
      <w:rFonts w:eastAsia="Times New Roman" w:cs="Times New Roman"/>
      <w:sz w:val="20"/>
      <w:szCs w:val="20"/>
      <w:lang w:val="fr-CA"/>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E44165"/>
    <w:pPr>
      <w:spacing w:after="0" w:line="240" w:lineRule="auto"/>
    </w:pPr>
    <w:rPr>
      <w:rFonts w:eastAsia="Times New Roman" w:cs="Times New Roman"/>
      <w:sz w:val="20"/>
      <w:szCs w:val="20"/>
      <w:lang w:val="fr-CA"/>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E44165"/>
    <w:pPr>
      <w:spacing w:after="0" w:line="240" w:lineRule="auto"/>
    </w:pPr>
    <w:rPr>
      <w:rFonts w:eastAsia="Times New Roman" w:cs="Times New Roman"/>
      <w:sz w:val="20"/>
      <w:szCs w:val="20"/>
      <w:lang w:val="fr-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44165"/>
    <w:pPr>
      <w:spacing w:after="0" w:line="240" w:lineRule="auto"/>
    </w:pPr>
    <w:rPr>
      <w:rFonts w:eastAsia="Times New Roman" w:cs="Times New Roman"/>
      <w:sz w:val="20"/>
      <w:szCs w:val="20"/>
      <w:lang w:val="fr-C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E44165"/>
    <w:pPr>
      <w:spacing w:after="0" w:line="240" w:lineRule="auto"/>
    </w:pPr>
    <w:rPr>
      <w:rFonts w:eastAsia="Times New Roman" w:cs="Times New Roman"/>
      <w:sz w:val="20"/>
      <w:szCs w:val="20"/>
      <w:lang w:val="fr-C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E44165"/>
    <w:pPr>
      <w:spacing w:after="0" w:line="240" w:lineRule="auto"/>
    </w:pPr>
    <w:rPr>
      <w:rFonts w:eastAsia="Times New Roman" w:cs="Times New Roman"/>
      <w:sz w:val="20"/>
      <w:szCs w:val="20"/>
      <w:lang w:val="fr-C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E44165"/>
    <w:pPr>
      <w:spacing w:after="0" w:line="240" w:lineRule="auto"/>
    </w:pPr>
    <w:rPr>
      <w:rFonts w:eastAsia="Times New Roman" w:cs="Times New Roman"/>
      <w:sz w:val="20"/>
      <w:szCs w:val="20"/>
      <w:lang w:val="fr-C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E44165"/>
    <w:pPr>
      <w:spacing w:after="0" w:line="240" w:lineRule="auto"/>
    </w:pPr>
    <w:rPr>
      <w:rFonts w:eastAsia="Times New Roman" w:cs="Times New Roman"/>
      <w:sz w:val="20"/>
      <w:szCs w:val="20"/>
      <w:lang w:val="fr-CA"/>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E44165"/>
    <w:pPr>
      <w:spacing w:after="0" w:line="240" w:lineRule="auto"/>
    </w:pPr>
    <w:rPr>
      <w:rFonts w:eastAsia="Times New Roman" w:cs="Times New Roman"/>
      <w:sz w:val="20"/>
      <w:szCs w:val="20"/>
      <w:lang w:val="fr-C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E44165"/>
    <w:pPr>
      <w:spacing w:after="0" w:line="240" w:lineRule="auto"/>
    </w:pPr>
    <w:rPr>
      <w:rFonts w:eastAsia="Times New Roman" w:cs="Times New Roman"/>
      <w:color w:val="FFFFFF" w:themeColor="background1"/>
      <w:sz w:val="20"/>
      <w:szCs w:val="20"/>
      <w:lang w:val="fr-CA"/>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44165"/>
    <w:pPr>
      <w:spacing w:after="0" w:line="240" w:lineRule="auto"/>
    </w:pPr>
    <w:rPr>
      <w:rFonts w:eastAsia="Times New Roman" w:cs="Times New Roman"/>
      <w:color w:val="FFFFFF" w:themeColor="background1"/>
      <w:sz w:val="20"/>
      <w:szCs w:val="20"/>
      <w:lang w:val="fr-CA"/>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44165"/>
    <w:pPr>
      <w:spacing w:after="0" w:line="240" w:lineRule="auto"/>
    </w:pPr>
    <w:rPr>
      <w:rFonts w:eastAsia="Times New Roman" w:cs="Times New Roman"/>
      <w:color w:val="FFFFFF" w:themeColor="background1"/>
      <w:sz w:val="20"/>
      <w:szCs w:val="20"/>
      <w:lang w:val="fr-CA"/>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44165"/>
    <w:pPr>
      <w:spacing w:after="0" w:line="240" w:lineRule="auto"/>
    </w:pPr>
    <w:rPr>
      <w:rFonts w:eastAsia="Times New Roman" w:cs="Times New Roman"/>
      <w:color w:val="FFFFFF" w:themeColor="background1"/>
      <w:sz w:val="20"/>
      <w:szCs w:val="20"/>
      <w:lang w:val="fr-CA"/>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44165"/>
    <w:pPr>
      <w:spacing w:after="0" w:line="240" w:lineRule="auto"/>
    </w:pPr>
    <w:rPr>
      <w:rFonts w:eastAsia="Times New Roman" w:cs="Times New Roman"/>
      <w:color w:val="FFFFFF" w:themeColor="background1"/>
      <w:sz w:val="20"/>
      <w:szCs w:val="20"/>
      <w:lang w:val="fr-CA"/>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44165"/>
    <w:pPr>
      <w:spacing w:after="0" w:line="240" w:lineRule="auto"/>
    </w:pPr>
    <w:rPr>
      <w:rFonts w:eastAsia="Times New Roman" w:cs="Times New Roman"/>
      <w:color w:val="FFFFFF" w:themeColor="background1"/>
      <w:sz w:val="20"/>
      <w:szCs w:val="20"/>
      <w:lang w:val="fr-CA"/>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44165"/>
    <w:pPr>
      <w:spacing w:after="0" w:line="240" w:lineRule="auto"/>
    </w:pPr>
    <w:rPr>
      <w:rFonts w:eastAsia="Times New Roman" w:cs="Times New Roman"/>
      <w:color w:val="FFFFFF" w:themeColor="background1"/>
      <w:sz w:val="20"/>
      <w:szCs w:val="20"/>
      <w:lang w:val="fr-CA"/>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44165"/>
    <w:pPr>
      <w:spacing w:after="0" w:line="240" w:lineRule="auto"/>
    </w:pPr>
    <w:rPr>
      <w:rFonts w:eastAsia="Times New Roman" w:cs="Times New Roman"/>
      <w:color w:val="000000" w:themeColor="text1"/>
      <w:sz w:val="20"/>
      <w:szCs w:val="20"/>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44165"/>
    <w:pPr>
      <w:spacing w:after="0" w:line="240" w:lineRule="auto"/>
    </w:pPr>
    <w:rPr>
      <w:rFonts w:eastAsia="Times New Roman" w:cs="Times New Roman"/>
      <w:color w:val="2F5496" w:themeColor="accent1" w:themeShade="BF"/>
      <w:sz w:val="20"/>
      <w:szCs w:val="20"/>
      <w:lang w:val="fr-CA"/>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E44165"/>
    <w:pPr>
      <w:spacing w:after="0" w:line="240" w:lineRule="auto"/>
    </w:pPr>
    <w:rPr>
      <w:rFonts w:eastAsia="Times New Roman" w:cs="Times New Roman"/>
      <w:color w:val="C45911" w:themeColor="accent2" w:themeShade="BF"/>
      <w:sz w:val="20"/>
      <w:szCs w:val="20"/>
      <w:lang w:val="fr-CA"/>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E44165"/>
    <w:pPr>
      <w:spacing w:after="0" w:line="240" w:lineRule="auto"/>
    </w:pPr>
    <w:rPr>
      <w:rFonts w:eastAsia="Times New Roman" w:cs="Times New Roman"/>
      <w:color w:val="7B7B7B" w:themeColor="accent3" w:themeShade="BF"/>
      <w:sz w:val="20"/>
      <w:szCs w:val="20"/>
      <w:lang w:val="fr-CA"/>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E44165"/>
    <w:pPr>
      <w:spacing w:after="0" w:line="240" w:lineRule="auto"/>
    </w:pPr>
    <w:rPr>
      <w:rFonts w:eastAsia="Times New Roman" w:cs="Times New Roman"/>
      <w:color w:val="BF8F00" w:themeColor="accent4" w:themeShade="BF"/>
      <w:sz w:val="20"/>
      <w:szCs w:val="20"/>
      <w:lang w:val="fr-CA"/>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E44165"/>
    <w:pPr>
      <w:spacing w:after="0" w:line="240" w:lineRule="auto"/>
    </w:pPr>
    <w:rPr>
      <w:rFonts w:eastAsia="Times New Roman" w:cs="Times New Roman"/>
      <w:color w:val="2E74B5" w:themeColor="accent5" w:themeShade="BF"/>
      <w:sz w:val="20"/>
      <w:szCs w:val="20"/>
      <w:lang w:val="fr-CA"/>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E44165"/>
    <w:pPr>
      <w:spacing w:after="0" w:line="240" w:lineRule="auto"/>
    </w:pPr>
    <w:rPr>
      <w:rFonts w:eastAsia="Times New Roman" w:cs="Times New Roman"/>
      <w:color w:val="538135" w:themeColor="accent6" w:themeShade="BF"/>
      <w:sz w:val="20"/>
      <w:szCs w:val="20"/>
      <w:lang w:val="fr-CA"/>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E44165"/>
    <w:pPr>
      <w:spacing w:after="0" w:line="240" w:lineRule="auto"/>
    </w:pPr>
    <w:rPr>
      <w:rFonts w:eastAsia="Times New Roman" w:cs="Times New Roman"/>
      <w:color w:val="000000" w:themeColor="text1"/>
      <w:sz w:val="20"/>
      <w:szCs w:val="20"/>
      <w:lang w:val="fr-C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44165"/>
    <w:pPr>
      <w:spacing w:after="0" w:line="240" w:lineRule="auto"/>
    </w:pPr>
    <w:rPr>
      <w:rFonts w:eastAsia="Times New Roman" w:cs="Times New Roman"/>
      <w:color w:val="2F5496" w:themeColor="accent1" w:themeShade="BF"/>
      <w:sz w:val="20"/>
      <w:szCs w:val="20"/>
      <w:lang w:val="fr-C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44165"/>
    <w:pPr>
      <w:spacing w:after="0" w:line="240" w:lineRule="auto"/>
    </w:pPr>
    <w:rPr>
      <w:rFonts w:eastAsia="Times New Roman" w:cs="Times New Roman"/>
      <w:color w:val="C45911" w:themeColor="accent2" w:themeShade="BF"/>
      <w:sz w:val="20"/>
      <w:szCs w:val="20"/>
      <w:lang w:val="fr-C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44165"/>
    <w:pPr>
      <w:spacing w:after="0" w:line="240" w:lineRule="auto"/>
    </w:pPr>
    <w:rPr>
      <w:rFonts w:eastAsia="Times New Roman" w:cs="Times New Roman"/>
      <w:color w:val="7B7B7B" w:themeColor="accent3" w:themeShade="BF"/>
      <w:sz w:val="20"/>
      <w:szCs w:val="20"/>
      <w:lang w:val="fr-C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44165"/>
    <w:pPr>
      <w:spacing w:after="0" w:line="240" w:lineRule="auto"/>
    </w:pPr>
    <w:rPr>
      <w:rFonts w:eastAsia="Times New Roman" w:cs="Times New Roman"/>
      <w:color w:val="BF8F00" w:themeColor="accent4" w:themeShade="BF"/>
      <w:sz w:val="20"/>
      <w:szCs w:val="20"/>
      <w:lang w:val="fr-C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44165"/>
    <w:pPr>
      <w:spacing w:after="0" w:line="240" w:lineRule="auto"/>
    </w:pPr>
    <w:rPr>
      <w:rFonts w:eastAsia="Times New Roman" w:cs="Times New Roman"/>
      <w:color w:val="2E74B5" w:themeColor="accent5" w:themeShade="BF"/>
      <w:sz w:val="20"/>
      <w:szCs w:val="20"/>
      <w:lang w:val="fr-C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44165"/>
    <w:pPr>
      <w:spacing w:after="0" w:line="240" w:lineRule="auto"/>
    </w:pPr>
    <w:rPr>
      <w:rFonts w:eastAsia="Times New Roman" w:cs="Times New Roman"/>
      <w:color w:val="538135" w:themeColor="accent6" w:themeShade="BF"/>
      <w:sz w:val="20"/>
      <w:szCs w:val="20"/>
      <w:lang w:val="fr-C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44165"/>
    <w:pPr>
      <w:spacing w:after="0" w:line="240" w:lineRule="auto"/>
    </w:pPr>
    <w:rPr>
      <w:rFonts w:asciiTheme="majorHAnsi" w:eastAsiaTheme="majorEastAsia" w:hAnsiTheme="majorHAnsi" w:cstheme="majorBidi"/>
      <w:color w:val="000000" w:themeColor="text1"/>
      <w:sz w:val="20"/>
      <w:szCs w:val="20"/>
      <w:lang w:val="fr-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44165"/>
    <w:pPr>
      <w:spacing w:after="0" w:line="240" w:lineRule="auto"/>
    </w:pPr>
    <w:rPr>
      <w:rFonts w:asciiTheme="majorHAnsi" w:eastAsiaTheme="majorEastAsia" w:hAnsiTheme="majorHAnsi" w:cstheme="majorBidi"/>
      <w:color w:val="000000" w:themeColor="text1"/>
      <w:sz w:val="20"/>
      <w:szCs w:val="20"/>
      <w:lang w:val="fr-C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44165"/>
    <w:pPr>
      <w:spacing w:after="0" w:line="240" w:lineRule="auto"/>
    </w:pPr>
    <w:rPr>
      <w:rFonts w:asciiTheme="majorHAnsi" w:eastAsiaTheme="majorEastAsia" w:hAnsiTheme="majorHAnsi" w:cstheme="majorBidi"/>
      <w:color w:val="000000" w:themeColor="text1"/>
      <w:sz w:val="20"/>
      <w:szCs w:val="20"/>
      <w:lang w:val="fr-C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44165"/>
    <w:pPr>
      <w:spacing w:after="0" w:line="240" w:lineRule="auto"/>
    </w:pPr>
    <w:rPr>
      <w:rFonts w:asciiTheme="majorHAnsi" w:eastAsiaTheme="majorEastAsia" w:hAnsiTheme="majorHAnsi" w:cstheme="majorBidi"/>
      <w:color w:val="000000" w:themeColor="text1"/>
      <w:sz w:val="20"/>
      <w:szCs w:val="20"/>
      <w:lang w:val="fr-C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44165"/>
    <w:pPr>
      <w:spacing w:after="0" w:line="240" w:lineRule="auto"/>
    </w:pPr>
    <w:rPr>
      <w:rFonts w:asciiTheme="majorHAnsi" w:eastAsiaTheme="majorEastAsia" w:hAnsiTheme="majorHAnsi" w:cstheme="majorBidi"/>
      <w:color w:val="000000" w:themeColor="text1"/>
      <w:sz w:val="20"/>
      <w:szCs w:val="20"/>
      <w:lang w:val="fr-C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44165"/>
    <w:pPr>
      <w:spacing w:after="0" w:line="240" w:lineRule="auto"/>
    </w:pPr>
    <w:rPr>
      <w:rFonts w:asciiTheme="majorHAnsi" w:eastAsiaTheme="majorEastAsia" w:hAnsiTheme="majorHAnsi" w:cstheme="majorBidi"/>
      <w:color w:val="000000" w:themeColor="text1"/>
      <w:sz w:val="20"/>
      <w:szCs w:val="20"/>
      <w:lang w:val="fr-CA"/>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44165"/>
    <w:pPr>
      <w:spacing w:after="0" w:line="240" w:lineRule="auto"/>
    </w:pPr>
    <w:rPr>
      <w:rFonts w:asciiTheme="majorHAnsi" w:eastAsiaTheme="majorEastAsia" w:hAnsiTheme="majorHAnsi" w:cstheme="majorBidi"/>
      <w:color w:val="000000" w:themeColor="text1"/>
      <w:sz w:val="20"/>
      <w:szCs w:val="20"/>
      <w:lang w:val="fr-C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E44165"/>
    <w:pPr>
      <w:spacing w:after="0" w:line="240" w:lineRule="auto"/>
    </w:pPr>
    <w:rPr>
      <w:rFonts w:eastAsia="Times New Roman" w:cs="Times New Roman"/>
      <w:color w:val="000000" w:themeColor="text1"/>
      <w:sz w:val="20"/>
      <w:szCs w:val="20"/>
      <w:lang w:val="fr-CA"/>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44165"/>
    <w:pPr>
      <w:spacing w:after="0" w:line="240" w:lineRule="auto"/>
    </w:pPr>
    <w:rPr>
      <w:rFonts w:eastAsia="Times New Roman" w:cs="Times New Roman"/>
      <w:color w:val="000000" w:themeColor="text1"/>
      <w:sz w:val="20"/>
      <w:szCs w:val="20"/>
      <w:lang w:val="fr-CA"/>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E44165"/>
    <w:pPr>
      <w:spacing w:after="0" w:line="240" w:lineRule="auto"/>
    </w:pPr>
    <w:rPr>
      <w:rFonts w:eastAsia="Times New Roman" w:cs="Times New Roman"/>
      <w:color w:val="000000" w:themeColor="text1"/>
      <w:sz w:val="20"/>
      <w:szCs w:val="20"/>
      <w:lang w:val="fr-CA"/>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44165"/>
    <w:pPr>
      <w:spacing w:after="0" w:line="240" w:lineRule="auto"/>
    </w:pPr>
    <w:rPr>
      <w:rFonts w:eastAsia="Times New Roman" w:cs="Times New Roman"/>
      <w:color w:val="000000" w:themeColor="text1"/>
      <w:sz w:val="20"/>
      <w:szCs w:val="20"/>
      <w:lang w:val="fr-CA"/>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44165"/>
    <w:pPr>
      <w:spacing w:after="0" w:line="240" w:lineRule="auto"/>
    </w:pPr>
    <w:rPr>
      <w:rFonts w:eastAsia="Times New Roman" w:cs="Times New Roman"/>
      <w:color w:val="000000" w:themeColor="text1"/>
      <w:sz w:val="20"/>
      <w:szCs w:val="20"/>
      <w:lang w:val="fr-CA"/>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44165"/>
    <w:pPr>
      <w:spacing w:after="0" w:line="240" w:lineRule="auto"/>
    </w:pPr>
    <w:rPr>
      <w:rFonts w:eastAsia="Times New Roman" w:cs="Times New Roman"/>
      <w:color w:val="000000" w:themeColor="text1"/>
      <w:sz w:val="20"/>
      <w:szCs w:val="20"/>
      <w:lang w:val="fr-CA"/>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E44165"/>
    <w:pPr>
      <w:spacing w:after="0" w:line="240" w:lineRule="auto"/>
    </w:pPr>
    <w:rPr>
      <w:rFonts w:eastAsia="Times New Roman" w:cs="Times New Roman"/>
      <w:color w:val="000000" w:themeColor="text1"/>
      <w:sz w:val="20"/>
      <w:szCs w:val="20"/>
      <w:lang w:val="fr-CA"/>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44165"/>
    <w:pPr>
      <w:spacing w:after="0" w:line="240" w:lineRule="auto"/>
    </w:pPr>
    <w:rPr>
      <w:rFonts w:asciiTheme="majorHAnsi" w:eastAsiaTheme="majorEastAsia" w:hAnsiTheme="majorHAnsi" w:cstheme="majorBidi"/>
      <w:color w:val="000000" w:themeColor="text1"/>
      <w:sz w:val="20"/>
      <w:szCs w:val="20"/>
      <w:lang w:val="fr-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44165"/>
    <w:pPr>
      <w:spacing w:after="0" w:line="240" w:lineRule="auto"/>
    </w:pPr>
    <w:rPr>
      <w:rFonts w:asciiTheme="majorHAnsi" w:eastAsiaTheme="majorEastAsia" w:hAnsiTheme="majorHAnsi" w:cstheme="majorBidi"/>
      <w:color w:val="000000" w:themeColor="text1"/>
      <w:sz w:val="20"/>
      <w:szCs w:val="20"/>
      <w:lang w:val="fr-C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44165"/>
    <w:pPr>
      <w:spacing w:after="0" w:line="240" w:lineRule="auto"/>
    </w:pPr>
    <w:rPr>
      <w:rFonts w:asciiTheme="majorHAnsi" w:eastAsiaTheme="majorEastAsia" w:hAnsiTheme="majorHAnsi" w:cstheme="majorBidi"/>
      <w:color w:val="000000" w:themeColor="text1"/>
      <w:sz w:val="20"/>
      <w:szCs w:val="20"/>
      <w:lang w:val="fr-C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44165"/>
    <w:pPr>
      <w:spacing w:after="0" w:line="240" w:lineRule="auto"/>
    </w:pPr>
    <w:rPr>
      <w:rFonts w:asciiTheme="majorHAnsi" w:eastAsiaTheme="majorEastAsia" w:hAnsiTheme="majorHAnsi" w:cstheme="majorBidi"/>
      <w:color w:val="000000" w:themeColor="text1"/>
      <w:sz w:val="20"/>
      <w:szCs w:val="20"/>
      <w:lang w:val="fr-C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44165"/>
    <w:pPr>
      <w:spacing w:after="0" w:line="240" w:lineRule="auto"/>
    </w:pPr>
    <w:rPr>
      <w:rFonts w:asciiTheme="majorHAnsi" w:eastAsiaTheme="majorEastAsia" w:hAnsiTheme="majorHAnsi" w:cstheme="majorBidi"/>
      <w:color w:val="000000" w:themeColor="text1"/>
      <w:sz w:val="20"/>
      <w:szCs w:val="20"/>
      <w:lang w:val="fr-C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44165"/>
    <w:pPr>
      <w:spacing w:after="0" w:line="240" w:lineRule="auto"/>
    </w:pPr>
    <w:rPr>
      <w:rFonts w:asciiTheme="majorHAnsi" w:eastAsiaTheme="majorEastAsia" w:hAnsiTheme="majorHAnsi" w:cstheme="majorBidi"/>
      <w:color w:val="000000" w:themeColor="text1"/>
      <w:sz w:val="20"/>
      <w:szCs w:val="20"/>
      <w:lang w:val="fr-CA"/>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44165"/>
    <w:pPr>
      <w:spacing w:after="0" w:line="240" w:lineRule="auto"/>
    </w:pPr>
    <w:rPr>
      <w:rFonts w:asciiTheme="majorHAnsi" w:eastAsiaTheme="majorEastAsia" w:hAnsiTheme="majorHAnsi" w:cstheme="majorBidi"/>
      <w:color w:val="000000" w:themeColor="text1"/>
      <w:sz w:val="20"/>
      <w:szCs w:val="20"/>
      <w:lang w:val="fr-C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44165"/>
    <w:pPr>
      <w:spacing w:after="0" w:line="240" w:lineRule="auto"/>
    </w:pPr>
    <w:rPr>
      <w:rFonts w:eastAsia="Times New Roman" w:cs="Times New Roman"/>
      <w:sz w:val="20"/>
      <w:szCs w:val="20"/>
      <w:lang w:val="fr-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Indent">
    <w:name w:val="Normal Indent"/>
    <w:basedOn w:val="Normal"/>
    <w:uiPriority w:val="49"/>
    <w:semiHidden/>
    <w:unhideWhenUsed/>
    <w:rsid w:val="00E44165"/>
    <w:pPr>
      <w:ind w:left="720"/>
    </w:pPr>
  </w:style>
  <w:style w:type="character" w:styleId="PageNumber">
    <w:name w:val="page number"/>
    <w:basedOn w:val="DefaultParagraphFont"/>
    <w:semiHidden/>
    <w:unhideWhenUsed/>
    <w:rsid w:val="00E44165"/>
  </w:style>
  <w:style w:type="table" w:styleId="PlainTable1">
    <w:name w:val="Plain Table 1"/>
    <w:basedOn w:val="TableNormal"/>
    <w:uiPriority w:val="41"/>
    <w:rsid w:val="00E44165"/>
    <w:pPr>
      <w:spacing w:after="0" w:line="240" w:lineRule="auto"/>
    </w:pPr>
    <w:rPr>
      <w:rFonts w:eastAsia="Times New Roman" w:cs="Times New Roman"/>
      <w:sz w:val="20"/>
      <w:szCs w:val="20"/>
      <w:lang w:val="fr-C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44165"/>
    <w:pPr>
      <w:spacing w:after="0" w:line="240" w:lineRule="auto"/>
    </w:pPr>
    <w:rPr>
      <w:rFonts w:eastAsia="Times New Roman" w:cs="Times New Roman"/>
      <w:sz w:val="20"/>
      <w:szCs w:val="20"/>
      <w:lang w:val="fr-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44165"/>
    <w:pPr>
      <w:spacing w:after="0" w:line="240" w:lineRule="auto"/>
    </w:pPr>
    <w:rPr>
      <w:rFonts w:eastAsia="Times New Roman" w:cs="Times New Roman"/>
      <w:sz w:val="20"/>
      <w:szCs w:val="20"/>
      <w:lang w:val="fr-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44165"/>
    <w:pPr>
      <w:spacing w:after="0" w:line="240" w:lineRule="auto"/>
    </w:pPr>
    <w:rPr>
      <w:rFonts w:eastAsia="Times New Roman" w:cs="Times New Roman"/>
      <w:sz w:val="20"/>
      <w:szCs w:val="20"/>
      <w:lang w:val="fr-C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44165"/>
    <w:pPr>
      <w:spacing w:after="0" w:line="240" w:lineRule="auto"/>
    </w:pPr>
    <w:rPr>
      <w:rFonts w:eastAsia="Times New Roman" w:cs="Times New Roman"/>
      <w:sz w:val="20"/>
      <w:szCs w:val="20"/>
      <w:lang w:val="fr-C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Reference">
    <w:name w:val="Subtle Reference"/>
    <w:basedOn w:val="DefaultParagraphFont"/>
    <w:rsid w:val="00E44165"/>
    <w:rPr>
      <w:smallCaps/>
      <w:color w:val="5A5A5A" w:themeColor="text1" w:themeTint="A5"/>
    </w:rPr>
  </w:style>
  <w:style w:type="table" w:styleId="Table3Deffects1">
    <w:name w:val="Table 3D effects 1"/>
    <w:basedOn w:val="TableNormal"/>
    <w:uiPriority w:val="99"/>
    <w:semiHidden/>
    <w:unhideWhenUsed/>
    <w:rsid w:val="00E44165"/>
    <w:pPr>
      <w:spacing w:after="0" w:line="288" w:lineRule="auto"/>
    </w:pPr>
    <w:rPr>
      <w:rFonts w:eastAsia="Times New Roman" w:cs="Times New Roman"/>
      <w:sz w:val="20"/>
      <w:szCs w:val="20"/>
      <w:lang w:val="fr-C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44165"/>
    <w:pPr>
      <w:spacing w:after="0" w:line="288" w:lineRule="auto"/>
    </w:pPr>
    <w:rPr>
      <w:rFonts w:eastAsia="Times New Roman" w:cs="Times New Roman"/>
      <w:sz w:val="20"/>
      <w:szCs w:val="20"/>
      <w:lang w:val="fr-C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44165"/>
    <w:pPr>
      <w:spacing w:after="0" w:line="288" w:lineRule="auto"/>
    </w:pPr>
    <w:rPr>
      <w:rFonts w:eastAsia="Times New Roman" w:cs="Times New Roman"/>
      <w:sz w:val="20"/>
      <w:szCs w:val="20"/>
      <w:lang w:val="fr-C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44165"/>
    <w:pPr>
      <w:spacing w:after="0" w:line="288" w:lineRule="auto"/>
    </w:pPr>
    <w:rPr>
      <w:rFonts w:eastAsia="Times New Roman" w:cs="Times New Roman"/>
      <w:sz w:val="20"/>
      <w:szCs w:val="20"/>
      <w:lang w:val="fr-C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44165"/>
    <w:pPr>
      <w:spacing w:after="0" w:line="288" w:lineRule="auto"/>
    </w:pPr>
    <w:rPr>
      <w:rFonts w:eastAsia="Times New Roman" w:cs="Times New Roman"/>
      <w:sz w:val="20"/>
      <w:szCs w:val="20"/>
      <w:lang w:val="fr-C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44165"/>
    <w:pPr>
      <w:spacing w:after="0" w:line="288" w:lineRule="auto"/>
    </w:pPr>
    <w:rPr>
      <w:rFonts w:eastAsia="Times New Roman" w:cs="Times New Roman"/>
      <w:color w:val="000080"/>
      <w:sz w:val="20"/>
      <w:szCs w:val="20"/>
      <w:lang w:val="fr-C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44165"/>
    <w:pPr>
      <w:spacing w:after="0" w:line="288" w:lineRule="auto"/>
    </w:pPr>
    <w:rPr>
      <w:rFonts w:eastAsia="Times New Roman" w:cs="Times New Roman"/>
      <w:sz w:val="20"/>
      <w:szCs w:val="20"/>
      <w:lang w:val="fr-C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44165"/>
    <w:pPr>
      <w:spacing w:after="0" w:line="288" w:lineRule="auto"/>
    </w:pPr>
    <w:rPr>
      <w:rFonts w:eastAsia="Times New Roman" w:cs="Times New Roman"/>
      <w:color w:val="FFFFFF"/>
      <w:sz w:val="20"/>
      <w:szCs w:val="20"/>
      <w:lang w:val="fr-C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44165"/>
    <w:pPr>
      <w:spacing w:after="0" w:line="288" w:lineRule="auto"/>
    </w:pPr>
    <w:rPr>
      <w:rFonts w:eastAsia="Times New Roman" w:cs="Times New Roman"/>
      <w:sz w:val="20"/>
      <w:szCs w:val="20"/>
      <w:lang w:val="fr-C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44165"/>
    <w:pPr>
      <w:spacing w:after="0" w:line="288" w:lineRule="auto"/>
    </w:pPr>
    <w:rPr>
      <w:rFonts w:eastAsia="Times New Roman" w:cs="Times New Roman"/>
      <w:sz w:val="20"/>
      <w:szCs w:val="20"/>
      <w:lang w:val="fr-C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44165"/>
    <w:pPr>
      <w:spacing w:after="0" w:line="288" w:lineRule="auto"/>
    </w:pPr>
    <w:rPr>
      <w:rFonts w:eastAsia="Times New Roman" w:cs="Times New Roman"/>
      <w:b/>
      <w:bCs/>
      <w:sz w:val="20"/>
      <w:szCs w:val="20"/>
      <w:lang w:val="fr-C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44165"/>
    <w:pPr>
      <w:spacing w:after="0" w:line="288" w:lineRule="auto"/>
    </w:pPr>
    <w:rPr>
      <w:rFonts w:eastAsia="Times New Roman" w:cs="Times New Roman"/>
      <w:b/>
      <w:bCs/>
      <w:sz w:val="20"/>
      <w:szCs w:val="20"/>
      <w:lang w:val="fr-C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44165"/>
    <w:pPr>
      <w:spacing w:after="0" w:line="288" w:lineRule="auto"/>
    </w:pPr>
    <w:rPr>
      <w:rFonts w:eastAsia="Times New Roman" w:cs="Times New Roman"/>
      <w:b/>
      <w:bCs/>
      <w:sz w:val="20"/>
      <w:szCs w:val="20"/>
      <w:lang w:val="fr-C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44165"/>
    <w:pPr>
      <w:spacing w:after="0" w:line="288" w:lineRule="auto"/>
    </w:pPr>
    <w:rPr>
      <w:rFonts w:eastAsia="Times New Roman" w:cs="Times New Roman"/>
      <w:sz w:val="20"/>
      <w:szCs w:val="20"/>
      <w:lang w:val="fr-C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44165"/>
    <w:pPr>
      <w:spacing w:after="0" w:line="288" w:lineRule="auto"/>
    </w:pPr>
    <w:rPr>
      <w:rFonts w:eastAsia="Times New Roman" w:cs="Times New Roman"/>
      <w:sz w:val="20"/>
      <w:szCs w:val="20"/>
      <w:lang w:val="fr-C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44165"/>
    <w:pPr>
      <w:spacing w:after="0" w:line="288" w:lineRule="auto"/>
    </w:pPr>
    <w:rPr>
      <w:rFonts w:eastAsia="Times New Roman" w:cs="Times New Roman"/>
      <w:sz w:val="20"/>
      <w:szCs w:val="20"/>
      <w:lang w:val="fr-C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44165"/>
    <w:pPr>
      <w:spacing w:after="0" w:line="288" w:lineRule="auto"/>
    </w:pPr>
    <w:rPr>
      <w:rFonts w:eastAsia="Times New Roman" w:cs="Times New Roman"/>
      <w:sz w:val="20"/>
      <w:szCs w:val="20"/>
      <w:lang w:val="fr-C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44165"/>
    <w:pPr>
      <w:spacing w:after="0" w:line="288" w:lineRule="auto"/>
    </w:pPr>
    <w:rPr>
      <w:rFonts w:eastAsia="Times New Roman" w:cs="Times New Roman"/>
      <w:sz w:val="20"/>
      <w:szCs w:val="20"/>
      <w:lang w:val="fr-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44165"/>
    <w:pPr>
      <w:spacing w:after="0" w:line="288" w:lineRule="auto"/>
    </w:pPr>
    <w:rPr>
      <w:rFonts w:eastAsia="Times New Roman" w:cs="Times New Roman"/>
      <w:sz w:val="20"/>
      <w:szCs w:val="20"/>
      <w:lang w:val="fr-C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44165"/>
    <w:pPr>
      <w:spacing w:after="0" w:line="288" w:lineRule="auto"/>
    </w:pPr>
    <w:rPr>
      <w:rFonts w:eastAsia="Times New Roman" w:cs="Times New Roman"/>
      <w:sz w:val="20"/>
      <w:szCs w:val="20"/>
      <w:lang w:val="fr-C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44165"/>
    <w:pPr>
      <w:spacing w:after="0" w:line="288" w:lineRule="auto"/>
    </w:pPr>
    <w:rPr>
      <w:rFonts w:eastAsia="Times New Roman" w:cs="Times New Roman"/>
      <w:sz w:val="20"/>
      <w:szCs w:val="20"/>
      <w:lang w:val="fr-C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44165"/>
    <w:pPr>
      <w:spacing w:after="0" w:line="288" w:lineRule="auto"/>
    </w:pPr>
    <w:rPr>
      <w:rFonts w:eastAsia="Times New Roman" w:cs="Times New Roman"/>
      <w:sz w:val="20"/>
      <w:szCs w:val="20"/>
      <w:lang w:val="fr-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44165"/>
    <w:pPr>
      <w:spacing w:after="0" w:line="288" w:lineRule="auto"/>
    </w:pPr>
    <w:rPr>
      <w:rFonts w:eastAsia="Times New Roman" w:cs="Times New Roman"/>
      <w:sz w:val="20"/>
      <w:szCs w:val="20"/>
      <w:lang w:val="fr-C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44165"/>
    <w:pPr>
      <w:spacing w:after="0" w:line="288" w:lineRule="auto"/>
    </w:pPr>
    <w:rPr>
      <w:rFonts w:eastAsia="Times New Roman" w:cs="Times New Roman"/>
      <w:b/>
      <w:bCs/>
      <w:sz w:val="20"/>
      <w:szCs w:val="20"/>
      <w:lang w:val="fr-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44165"/>
    <w:pPr>
      <w:spacing w:after="0" w:line="288" w:lineRule="auto"/>
    </w:pPr>
    <w:rPr>
      <w:rFonts w:eastAsia="Times New Roman" w:cs="Times New Roman"/>
      <w:sz w:val="20"/>
      <w:szCs w:val="20"/>
      <w:lang w:val="fr-C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44165"/>
    <w:pPr>
      <w:spacing w:after="0" w:line="240" w:lineRule="auto"/>
    </w:pPr>
    <w:rPr>
      <w:rFonts w:eastAsia="Times New Roman" w:cs="Times New Roman"/>
      <w:sz w:val="20"/>
      <w:szCs w:val="20"/>
      <w:lang w:val="fr-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44165"/>
    <w:pPr>
      <w:spacing w:after="0" w:line="288" w:lineRule="auto"/>
    </w:pPr>
    <w:rPr>
      <w:rFonts w:eastAsia="Times New Roman" w:cs="Times New Roman"/>
      <w:sz w:val="20"/>
      <w:szCs w:val="20"/>
      <w:lang w:val="fr-C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44165"/>
    <w:pPr>
      <w:spacing w:after="0" w:line="288" w:lineRule="auto"/>
    </w:pPr>
    <w:rPr>
      <w:rFonts w:eastAsia="Times New Roman" w:cs="Times New Roman"/>
      <w:sz w:val="20"/>
      <w:szCs w:val="20"/>
      <w:lang w:val="fr-C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44165"/>
    <w:pPr>
      <w:spacing w:after="0" w:line="288" w:lineRule="auto"/>
    </w:pPr>
    <w:rPr>
      <w:rFonts w:eastAsia="Times New Roman" w:cs="Times New Roman"/>
      <w:sz w:val="20"/>
      <w:szCs w:val="20"/>
      <w:lang w:val="fr-C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44165"/>
    <w:pPr>
      <w:spacing w:after="0" w:line="288" w:lineRule="auto"/>
    </w:pPr>
    <w:rPr>
      <w:rFonts w:eastAsia="Times New Roman" w:cs="Times New Roman"/>
      <w:sz w:val="20"/>
      <w:szCs w:val="20"/>
      <w:lang w:val="fr-C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44165"/>
    <w:pPr>
      <w:spacing w:after="0" w:line="288" w:lineRule="auto"/>
    </w:pPr>
    <w:rPr>
      <w:rFonts w:eastAsia="Times New Roman" w:cs="Times New Roman"/>
      <w:sz w:val="20"/>
      <w:szCs w:val="20"/>
      <w:lang w:val="fr-C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44165"/>
    <w:pPr>
      <w:spacing w:after="0" w:line="288" w:lineRule="auto"/>
    </w:pPr>
    <w:rPr>
      <w:rFonts w:eastAsia="Times New Roman" w:cs="Times New Roman"/>
      <w:sz w:val="20"/>
      <w:szCs w:val="20"/>
      <w:lang w:val="fr-C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44165"/>
    <w:pPr>
      <w:spacing w:after="0" w:line="288" w:lineRule="auto"/>
    </w:pPr>
    <w:rPr>
      <w:rFonts w:eastAsia="Times New Roman" w:cs="Times New Roman"/>
      <w:sz w:val="20"/>
      <w:szCs w:val="20"/>
      <w:lang w:val="fr-C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44165"/>
    <w:pPr>
      <w:spacing w:after="0" w:line="288" w:lineRule="auto"/>
    </w:pPr>
    <w:rPr>
      <w:rFonts w:eastAsia="Times New Roman" w:cs="Times New Roman"/>
      <w:sz w:val="20"/>
      <w:szCs w:val="20"/>
      <w:lang w:val="fr-C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44165"/>
    <w:pPr>
      <w:spacing w:after="0" w:line="288" w:lineRule="auto"/>
    </w:pPr>
    <w:rPr>
      <w:rFonts w:eastAsia="Times New Roman" w:cs="Times New Roman"/>
      <w:sz w:val="20"/>
      <w:szCs w:val="20"/>
      <w:lang w:val="fr-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44165"/>
    <w:pPr>
      <w:spacing w:after="0" w:line="288" w:lineRule="auto"/>
    </w:pPr>
    <w:rPr>
      <w:rFonts w:eastAsia="Times New Roman" w:cs="Times New Roman"/>
      <w:sz w:val="20"/>
      <w:szCs w:val="20"/>
      <w:lang w:val="fr-C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44165"/>
    <w:pPr>
      <w:spacing w:after="0" w:line="288" w:lineRule="auto"/>
    </w:pPr>
    <w:rPr>
      <w:rFonts w:eastAsia="Times New Roman" w:cs="Times New Roman"/>
      <w:sz w:val="20"/>
      <w:szCs w:val="20"/>
      <w:lang w:val="fr-C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44165"/>
    <w:pPr>
      <w:spacing w:after="0" w:line="288" w:lineRule="auto"/>
    </w:pPr>
    <w:rPr>
      <w:rFonts w:eastAsia="Times New Roman" w:cs="Times New Roman"/>
      <w:sz w:val="20"/>
      <w:szCs w:val="20"/>
      <w:lang w:val="fr-C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44165"/>
    <w:pPr>
      <w:spacing w:after="0" w:line="288" w:lineRule="auto"/>
    </w:pPr>
    <w:rPr>
      <w:rFonts w:eastAsia="Times New Roman" w:cs="Times New Roman"/>
      <w:sz w:val="20"/>
      <w:szCs w:val="20"/>
      <w:lang w:val="fr-C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44165"/>
    <w:pPr>
      <w:spacing w:after="0" w:line="288" w:lineRule="auto"/>
    </w:pPr>
    <w:rPr>
      <w:rFonts w:eastAsia="Times New Roman" w:cs="Times New Roman"/>
      <w:sz w:val="20"/>
      <w:szCs w:val="20"/>
      <w:lang w:val="fr-C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44165"/>
    <w:pPr>
      <w:spacing w:after="0" w:line="288" w:lineRule="auto"/>
    </w:pPr>
    <w:rPr>
      <w:rFonts w:eastAsia="Times New Roman" w:cs="Times New Roman"/>
      <w:sz w:val="20"/>
      <w:szCs w:val="20"/>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44165"/>
    <w:pPr>
      <w:spacing w:after="0" w:line="288" w:lineRule="auto"/>
    </w:pPr>
    <w:rPr>
      <w:rFonts w:eastAsia="Times New Roman" w:cs="Times New Roman"/>
      <w:sz w:val="20"/>
      <w:szCs w:val="20"/>
      <w:lang w:val="fr-C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44165"/>
    <w:pPr>
      <w:spacing w:after="0" w:line="288" w:lineRule="auto"/>
    </w:pPr>
    <w:rPr>
      <w:rFonts w:eastAsia="Times New Roman" w:cs="Times New Roman"/>
      <w:sz w:val="20"/>
      <w:szCs w:val="20"/>
      <w:lang w:val="fr-C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44165"/>
    <w:pPr>
      <w:spacing w:after="0" w:line="288" w:lineRule="auto"/>
    </w:pPr>
    <w:rPr>
      <w:rFonts w:eastAsia="Times New Roman" w:cs="Times New Roman"/>
      <w:sz w:val="20"/>
      <w:szCs w:val="20"/>
      <w:lang w:val="fr-C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11">
    <w:name w:val="Style11"/>
    <w:uiPriority w:val="99"/>
    <w:rsid w:val="00E44165"/>
    <w:pPr>
      <w:numPr>
        <w:numId w:val="1"/>
      </w:numPr>
    </w:pPr>
  </w:style>
  <w:style w:type="paragraph" w:customStyle="1" w:styleId="subsection">
    <w:name w:val="subsection"/>
    <w:basedOn w:val="Normal"/>
    <w:rsid w:val="00E44165"/>
    <w:pPr>
      <w:spacing w:before="100" w:beforeAutospacing="1" w:after="100" w:afterAutospacing="1" w:line="240" w:lineRule="auto"/>
    </w:pPr>
    <w:rPr>
      <w:rFonts w:ascii="Times New Roman" w:hAnsi="Times New Roman"/>
      <w:sz w:val="24"/>
      <w:szCs w:val="24"/>
      <w:lang w:eastAsia="en-AU"/>
    </w:rPr>
  </w:style>
  <w:style w:type="paragraph" w:customStyle="1" w:styleId="paragraph">
    <w:name w:val="paragraph"/>
    <w:basedOn w:val="Normal"/>
    <w:rsid w:val="00E44165"/>
    <w:pPr>
      <w:spacing w:before="100" w:beforeAutospacing="1" w:after="100" w:afterAutospacing="1" w:line="240" w:lineRule="auto"/>
    </w:pPr>
    <w:rPr>
      <w:rFonts w:ascii="Times New Roman" w:hAnsi="Times New Roman"/>
      <w:sz w:val="24"/>
      <w:szCs w:val="24"/>
      <w:lang w:eastAsia="en-AU"/>
    </w:rPr>
  </w:style>
  <w:style w:type="paragraph" w:customStyle="1" w:styleId="Default">
    <w:name w:val="Default"/>
    <w:rsid w:val="00E4416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KNCbodytext">
    <w:name w:val="KNC body text"/>
    <w:basedOn w:val="Normal"/>
    <w:link w:val="KNCbodytextChar"/>
    <w:rsid w:val="00E44165"/>
    <w:pPr>
      <w:spacing w:line="240" w:lineRule="auto"/>
      <w:jc w:val="both"/>
    </w:pPr>
    <w:rPr>
      <w:rFonts w:ascii="Arial" w:hAnsi="Arial" w:cs="Arial"/>
      <w:sz w:val="18"/>
      <w:szCs w:val="18"/>
    </w:rPr>
  </w:style>
  <w:style w:type="character" w:customStyle="1" w:styleId="KNCbodytextChar">
    <w:name w:val="KNC body text Char"/>
    <w:link w:val="KNCbodytext"/>
    <w:rsid w:val="00E44165"/>
    <w:rPr>
      <w:rFonts w:ascii="Arial" w:eastAsia="Times New Roman" w:hAnsi="Arial" w:cs="Arial"/>
      <w:sz w:val="18"/>
      <w:szCs w:val="18"/>
    </w:rPr>
  </w:style>
  <w:style w:type="numbering" w:customStyle="1" w:styleId="NoList1">
    <w:name w:val="No List1"/>
    <w:next w:val="NoList"/>
    <w:uiPriority w:val="99"/>
    <w:semiHidden/>
    <w:unhideWhenUsed/>
    <w:rsid w:val="00E44165"/>
  </w:style>
  <w:style w:type="table" w:customStyle="1" w:styleId="TableGrid10">
    <w:name w:val="Table Grid1"/>
    <w:basedOn w:val="TableNormal"/>
    <w:next w:val="TableGrid"/>
    <w:uiPriority w:val="39"/>
    <w:rsid w:val="00E4416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4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hyperlink" Target="mailto:compliance@planning.nsw.gov.au" TargetMode="Externa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2.png"/><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hyperlink" Target="http://www.concrush.com.au/"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29" Type="http://schemas.openxmlformats.org/officeDocument/2006/relationships/hyperlink" Target="mailto:compliance@planning.nsw.gov.au" TargetMode="Externa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theme" Target="theme/theme1.xml"/><Relationship Id="rId5" Type="http://schemas.openxmlformats.org/officeDocument/2006/relationships/footer" Target="footer1.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hyperlink" Target="mailto:compliance@planning.nsw.gov.au"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8.xml"/><Relationship Id="rId27" Type="http://schemas.openxmlformats.org/officeDocument/2006/relationships/hyperlink" Target="mailto:compliance@planning.nsw.gov.a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DD06788643485BBAAE81910795676B"/>
        <w:category>
          <w:name w:val="General"/>
          <w:gallery w:val="placeholder"/>
        </w:category>
        <w:types>
          <w:type w:val="bbPlcHdr"/>
        </w:types>
        <w:behaviors>
          <w:behavior w:val="content"/>
        </w:behaviors>
        <w:guid w:val="{5DCBBA07-4512-4CA6-AB48-A8559881D46A}"/>
      </w:docPartPr>
      <w:docPartBody>
        <w:p w:rsidR="002B40F1" w:rsidRDefault="002B40F1" w:rsidP="002B40F1">
          <w:pPr>
            <w:pStyle w:val="8EDD06788643485BBAAE81910795676B"/>
          </w:pPr>
          <w:r w:rsidRPr="000A2003">
            <w:rPr>
              <w:rStyle w:val="PlaceholderText"/>
            </w:rPr>
            <w:t>Click here to enter text.</w:t>
          </w:r>
        </w:p>
      </w:docPartBody>
    </w:docPart>
    <w:docPart>
      <w:docPartPr>
        <w:name w:val="F9CE17110E154322A06AB7A4CD5E8111"/>
        <w:category>
          <w:name w:val="General"/>
          <w:gallery w:val="placeholder"/>
        </w:category>
        <w:types>
          <w:type w:val="bbPlcHdr"/>
        </w:types>
        <w:behaviors>
          <w:behavior w:val="content"/>
        </w:behaviors>
        <w:guid w:val="{76AE7914-825C-4F77-84A8-EA268BBA686C}"/>
      </w:docPartPr>
      <w:docPartBody>
        <w:p w:rsidR="002B40F1" w:rsidRDefault="002B40F1" w:rsidP="002B40F1">
          <w:pPr>
            <w:pStyle w:val="F9CE17110E154322A06AB7A4CD5E8111"/>
          </w:pPr>
          <w:r w:rsidRPr="002612D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ntserrat SemiBold">
    <w:altName w:val="Calibri"/>
    <w:charset w:val="00"/>
    <w:family w:val="auto"/>
    <w:pitch w:val="variable"/>
    <w:sig w:usb0="20000007" w:usb1="00000001" w:usb2="00000000" w:usb3="00000000" w:csb0="00000193" w:csb1="00000000"/>
  </w:font>
  <w:font w:name="CIDFont+F1">
    <w:altName w:val="Calibri"/>
    <w:panose1 w:val="00000000000000000000"/>
    <w:charset w:val="00"/>
    <w:family w:val="auto"/>
    <w:notTrueType/>
    <w:pitch w:val="default"/>
    <w:sig w:usb0="00000003" w:usb1="00000000" w:usb2="00000000" w:usb3="00000000" w:csb0="00000001" w:csb1="00000000"/>
  </w:font>
  <w:font w:name="Gibson Light">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F1"/>
    <w:rsid w:val="002B40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0F1"/>
    <w:rPr>
      <w:color w:val="808080"/>
    </w:rPr>
  </w:style>
  <w:style w:type="paragraph" w:customStyle="1" w:styleId="8EDD06788643485BBAAE81910795676B">
    <w:name w:val="8EDD06788643485BBAAE81910795676B"/>
    <w:rsid w:val="002B40F1"/>
  </w:style>
  <w:style w:type="paragraph" w:customStyle="1" w:styleId="F9CE17110E154322A06AB7A4CD5E8111">
    <w:name w:val="F9CE17110E154322A06AB7A4CD5E8111"/>
    <w:rsid w:val="002B40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52</Pages>
  <Words>14919</Words>
  <Characters>85044</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Milne</dc:creator>
  <cp:keywords/>
  <dc:description/>
  <cp:lastModifiedBy>Helen Milne</cp:lastModifiedBy>
  <cp:revision>2</cp:revision>
  <dcterms:created xsi:type="dcterms:W3CDTF">2021-02-05T00:47:00Z</dcterms:created>
  <dcterms:modified xsi:type="dcterms:W3CDTF">2021-02-05T04:17:00Z</dcterms:modified>
</cp:coreProperties>
</file>